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98BD0" w14:textId="77777777" w:rsidR="00B12BCC" w:rsidRPr="006D7E80" w:rsidRDefault="00B12BCC" w:rsidP="00B12BCC">
      <w:pPr>
        <w:rPr>
          <w:rFonts w:cs="Arial"/>
          <w:b/>
          <w:bCs/>
          <w:lang w:val="en-US"/>
        </w:rPr>
      </w:pPr>
      <w:r w:rsidRPr="006D7E80">
        <w:rPr>
          <w:rFonts w:cs="Arial"/>
          <w:b/>
          <w:bCs/>
          <w:lang w:val="en-US"/>
        </w:rPr>
        <w:t>PaintExpo</w:t>
      </w:r>
    </w:p>
    <w:p w14:paraId="6C458320" w14:textId="77777777" w:rsidR="00B12BCC" w:rsidRPr="006D7E80" w:rsidRDefault="00B12BCC" w:rsidP="00B12BCC">
      <w:pPr>
        <w:rPr>
          <w:rFonts w:cs="Arial"/>
          <w:b/>
          <w:bCs/>
          <w:lang w:val="en-US"/>
        </w:rPr>
      </w:pPr>
      <w:r w:rsidRPr="006D7E80">
        <w:rPr>
          <w:rFonts w:cs="Arial"/>
          <w:b/>
          <w:bCs/>
          <w:lang w:val="en-US"/>
        </w:rPr>
        <w:t xml:space="preserve">World's Leading Trade Fair for Industrial Coating Technology </w:t>
      </w:r>
    </w:p>
    <w:p w14:paraId="41C4574A" w14:textId="77777777" w:rsidR="00B12BCC" w:rsidRPr="006D7E80" w:rsidRDefault="00B12BCC" w:rsidP="00B12BCC">
      <w:pPr>
        <w:rPr>
          <w:rFonts w:cs="Arial"/>
          <w:b/>
          <w:bCs/>
          <w:lang w:val="en-US"/>
        </w:rPr>
      </w:pPr>
      <w:r w:rsidRPr="006D7E80">
        <w:rPr>
          <w:rFonts w:cs="Arial"/>
          <w:b/>
          <w:bCs/>
          <w:lang w:val="en-US"/>
        </w:rPr>
        <w:t>(9</w:t>
      </w:r>
      <w:r>
        <w:rPr>
          <w:rFonts w:cs="Arial"/>
          <w:b/>
          <w:bCs/>
          <w:lang w:val="en-US"/>
        </w:rPr>
        <w:t xml:space="preserve"> to </w:t>
      </w:r>
      <w:r w:rsidRPr="006D7E80">
        <w:rPr>
          <w:rFonts w:cs="Arial"/>
          <w:b/>
          <w:bCs/>
          <w:lang w:val="en-US"/>
        </w:rPr>
        <w:t>12 April 2024)</w:t>
      </w:r>
    </w:p>
    <w:p w14:paraId="4973743F" w14:textId="77777777" w:rsidR="00B172D6" w:rsidRPr="006568C5" w:rsidRDefault="00B172D6">
      <w:pPr>
        <w:jc w:val="both"/>
        <w:rPr>
          <w:lang w:val="en-US"/>
        </w:rPr>
      </w:pPr>
    </w:p>
    <w:p w14:paraId="6D3F704C" w14:textId="33FB7EBE" w:rsidR="00B172D6" w:rsidRPr="006568C5" w:rsidRDefault="000F61EC">
      <w:pPr>
        <w:jc w:val="both"/>
        <w:rPr>
          <w:lang w:val="en-US"/>
        </w:rPr>
      </w:pPr>
      <w:r w:rsidRPr="006568C5">
        <w:rPr>
          <w:lang w:val="en-US"/>
        </w:rPr>
        <w:t>Leipzig, 2</w:t>
      </w:r>
      <w:r w:rsidR="00B12BCC">
        <w:rPr>
          <w:lang w:val="en-US"/>
        </w:rPr>
        <w:t>6</w:t>
      </w:r>
      <w:r w:rsidRPr="006568C5">
        <w:rPr>
          <w:lang w:val="en-US"/>
        </w:rPr>
        <w:t xml:space="preserve"> </w:t>
      </w:r>
      <w:r w:rsidR="00B12BCC">
        <w:rPr>
          <w:lang w:val="en-US"/>
        </w:rPr>
        <w:t xml:space="preserve">March </w:t>
      </w:r>
      <w:r w:rsidRPr="006568C5">
        <w:rPr>
          <w:lang w:val="en-US"/>
        </w:rPr>
        <w:t>202</w:t>
      </w:r>
      <w:r w:rsidR="00B12BCC">
        <w:rPr>
          <w:lang w:val="en-US"/>
        </w:rPr>
        <w:t>4</w:t>
      </w:r>
      <w:r w:rsidRPr="006568C5">
        <w:rPr>
          <w:lang w:val="en-US"/>
        </w:rPr>
        <w:tab/>
      </w:r>
    </w:p>
    <w:p w14:paraId="35C40487" w14:textId="77777777" w:rsidR="00B172D6" w:rsidRPr="006568C5" w:rsidRDefault="00B172D6">
      <w:pPr>
        <w:jc w:val="both"/>
        <w:rPr>
          <w:b/>
          <w:bCs/>
          <w:sz w:val="28"/>
          <w:szCs w:val="28"/>
          <w:lang w:val="en-US"/>
        </w:rPr>
      </w:pPr>
    </w:p>
    <w:p w14:paraId="3BEE7EB1" w14:textId="00ED9641" w:rsidR="00B172D6" w:rsidRPr="006568C5" w:rsidRDefault="000F61EC">
      <w:pPr>
        <w:jc w:val="both"/>
        <w:rPr>
          <w:b/>
          <w:bCs/>
          <w:sz w:val="28"/>
          <w:szCs w:val="28"/>
          <w:lang w:val="en-US"/>
        </w:rPr>
      </w:pPr>
      <w:r w:rsidRPr="006568C5">
        <w:rPr>
          <w:b/>
          <w:bCs/>
          <w:sz w:val="28"/>
          <w:szCs w:val="28"/>
          <w:lang w:val="en-US"/>
        </w:rPr>
        <w:t>Service for the Press</w:t>
      </w:r>
    </w:p>
    <w:p w14:paraId="477F295D" w14:textId="77777777" w:rsidR="00B172D6" w:rsidRPr="006568C5" w:rsidRDefault="00B172D6">
      <w:pPr>
        <w:rPr>
          <w:b/>
          <w:bCs/>
          <w:shd w:val="clear" w:color="auto" w:fill="FFFF00"/>
          <w:lang w:val="en-US"/>
        </w:rPr>
      </w:pPr>
    </w:p>
    <w:p w14:paraId="0B41AB9E" w14:textId="77777777" w:rsidR="00CA42CE" w:rsidRDefault="000F61EC" w:rsidP="00CA42CE">
      <w:pPr>
        <w:pStyle w:val="WW-VorformatierterText11"/>
        <w:widowControl/>
        <w:suppressAutoHyphens w:val="0"/>
      </w:pPr>
      <w:proofErr w:type="spellStart"/>
      <w:r>
        <w:rPr>
          <w:b/>
          <w:bCs/>
        </w:rPr>
        <w:t>Organiser</w:t>
      </w:r>
      <w:proofErr w:type="spellEnd"/>
      <w:r>
        <w:rPr>
          <w:b/>
          <w:bCs/>
        </w:rPr>
        <w:t>:</w:t>
      </w:r>
      <w:r>
        <w:t xml:space="preserve"> </w:t>
      </w:r>
      <w:r>
        <w:tab/>
      </w:r>
      <w:r>
        <w:tab/>
      </w:r>
      <w:r>
        <w:tab/>
      </w:r>
      <w:r w:rsidR="00CA42CE">
        <w:t>Leipziger Messe GmbH</w:t>
      </w:r>
    </w:p>
    <w:p w14:paraId="71618079" w14:textId="77777777" w:rsidR="00CA42CE" w:rsidRDefault="00CA42CE" w:rsidP="00CA42CE">
      <w:pPr>
        <w:pStyle w:val="WW-VorformatierterText11"/>
        <w:widowControl/>
        <w:suppressAutoHyphens w:val="0"/>
        <w:ind w:left="2124" w:firstLine="708"/>
      </w:pPr>
      <w:r>
        <w:t xml:space="preserve">Messe-Allee 1, 04356 Leipzig </w:t>
      </w:r>
    </w:p>
    <w:p w14:paraId="3EF29306" w14:textId="1ED5CDB7" w:rsidR="00B172D6" w:rsidRDefault="00B172D6" w:rsidP="00CA42CE">
      <w:pPr>
        <w:pStyle w:val="WW-VorformatierterText11"/>
        <w:widowControl/>
        <w:suppressAutoHyphens w:val="0"/>
      </w:pPr>
    </w:p>
    <w:p w14:paraId="7AFF1AF4" w14:textId="2906C33E" w:rsidR="00B172D6" w:rsidRPr="006568C5" w:rsidRDefault="00FD73EE">
      <w:pPr>
        <w:pStyle w:val="WW-VorformatierterText11"/>
        <w:widowControl/>
        <w:suppressAutoHyphens w:val="0"/>
        <w:rPr>
          <w:lang w:val="en-US"/>
        </w:rPr>
      </w:pPr>
      <w:r>
        <w:rPr>
          <w:b/>
          <w:bCs/>
          <w:lang w:val="en-US"/>
        </w:rPr>
        <w:t>Fair duration</w:t>
      </w:r>
      <w:r w:rsidR="000F61EC" w:rsidRPr="006568C5">
        <w:rPr>
          <w:b/>
          <w:bCs/>
          <w:lang w:val="en-US"/>
        </w:rPr>
        <w:t>:</w:t>
      </w:r>
      <w:r w:rsidR="000F61EC" w:rsidRPr="006568C5">
        <w:rPr>
          <w:b/>
          <w:bCs/>
          <w:lang w:val="en-US"/>
        </w:rPr>
        <w:tab/>
      </w:r>
      <w:r w:rsidR="000F61EC" w:rsidRPr="006568C5">
        <w:rPr>
          <w:lang w:val="en-US"/>
        </w:rPr>
        <w:tab/>
      </w:r>
      <w:r w:rsidR="00CA42CE">
        <w:rPr>
          <w:lang w:val="en-US"/>
        </w:rPr>
        <w:t>9 to 12</w:t>
      </w:r>
      <w:r w:rsidR="000F61EC" w:rsidRPr="006568C5">
        <w:rPr>
          <w:lang w:val="en-US"/>
        </w:rPr>
        <w:t xml:space="preserve"> April 202</w:t>
      </w:r>
      <w:r w:rsidR="00CA42CE">
        <w:rPr>
          <w:lang w:val="en-US"/>
        </w:rPr>
        <w:t>4</w:t>
      </w:r>
    </w:p>
    <w:p w14:paraId="27B9F150" w14:textId="77777777" w:rsidR="00B172D6" w:rsidRPr="006568C5" w:rsidRDefault="000F61EC">
      <w:pPr>
        <w:pStyle w:val="WW-VorformatierterText11"/>
        <w:widowControl/>
        <w:suppressAutoHyphens w:val="0"/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</w:p>
    <w:p w14:paraId="236B487B" w14:textId="42374AD8" w:rsidR="00B172D6" w:rsidRPr="006568C5" w:rsidRDefault="000F61EC">
      <w:pPr>
        <w:pStyle w:val="WW-VorformatierterText11"/>
        <w:widowControl/>
        <w:suppressAutoHyphens w:val="0"/>
        <w:ind w:left="2832" w:hanging="2832"/>
        <w:rPr>
          <w:lang w:val="en-US"/>
        </w:rPr>
      </w:pPr>
      <w:r w:rsidRPr="006568C5">
        <w:rPr>
          <w:b/>
          <w:bCs/>
          <w:lang w:val="en-US"/>
        </w:rPr>
        <w:t xml:space="preserve">Opening </w:t>
      </w:r>
      <w:r w:rsidR="00FD73EE">
        <w:rPr>
          <w:b/>
          <w:bCs/>
          <w:lang w:val="en-US"/>
        </w:rPr>
        <w:t>times</w:t>
      </w:r>
      <w:r w:rsidRPr="006568C5">
        <w:rPr>
          <w:b/>
          <w:bCs/>
          <w:lang w:val="en-US"/>
        </w:rPr>
        <w:t>:</w:t>
      </w:r>
      <w:r w:rsidRPr="006568C5">
        <w:rPr>
          <w:b/>
          <w:bCs/>
          <w:lang w:val="en-US"/>
        </w:rPr>
        <w:tab/>
      </w:r>
      <w:r w:rsidR="00CA42CE">
        <w:rPr>
          <w:lang w:val="en-US"/>
        </w:rPr>
        <w:t>9 to 11</w:t>
      </w:r>
      <w:r w:rsidRPr="006568C5">
        <w:rPr>
          <w:lang w:val="en-US"/>
        </w:rPr>
        <w:t xml:space="preserve"> April from 9 am</w:t>
      </w:r>
      <w:r w:rsidR="00CA42CE">
        <w:rPr>
          <w:lang w:val="en-US"/>
        </w:rPr>
        <w:t xml:space="preserve"> to </w:t>
      </w:r>
      <w:r w:rsidRPr="006568C5">
        <w:rPr>
          <w:lang w:val="en-US"/>
        </w:rPr>
        <w:t>5 pm</w:t>
      </w:r>
    </w:p>
    <w:p w14:paraId="65C855EC" w14:textId="2ADE089E" w:rsidR="00B172D6" w:rsidRPr="006568C5" w:rsidRDefault="000F61EC">
      <w:pPr>
        <w:pStyle w:val="WW-VorformatierterText11"/>
        <w:widowControl/>
        <w:suppressAutoHyphens w:val="0"/>
        <w:ind w:left="2832" w:hanging="2832"/>
        <w:rPr>
          <w:lang w:val="en-US"/>
        </w:rPr>
      </w:pPr>
      <w:r w:rsidRPr="006568C5">
        <w:rPr>
          <w:lang w:val="en-US"/>
        </w:rPr>
        <w:tab/>
      </w:r>
      <w:r w:rsidR="00CA42CE">
        <w:rPr>
          <w:lang w:val="en-US"/>
        </w:rPr>
        <w:t>12</w:t>
      </w:r>
      <w:r w:rsidRPr="006568C5">
        <w:rPr>
          <w:lang w:val="en-US"/>
        </w:rPr>
        <w:t xml:space="preserve"> April from 9 am</w:t>
      </w:r>
      <w:r w:rsidR="00CA42CE">
        <w:rPr>
          <w:lang w:val="en-US"/>
        </w:rPr>
        <w:t xml:space="preserve"> to </w:t>
      </w:r>
      <w:r w:rsidRPr="006568C5">
        <w:rPr>
          <w:lang w:val="en-US"/>
        </w:rPr>
        <w:t xml:space="preserve">4 pm </w:t>
      </w:r>
    </w:p>
    <w:p w14:paraId="51952443" w14:textId="77777777" w:rsidR="00B172D6" w:rsidRPr="006568C5" w:rsidRDefault="000F61EC">
      <w:pPr>
        <w:pStyle w:val="WW-VorformatierterText11"/>
        <w:widowControl/>
        <w:suppressAutoHyphens w:val="0"/>
        <w:rPr>
          <w:b/>
          <w:bCs/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</w:p>
    <w:p w14:paraId="619CFCE6" w14:textId="6DBA39D7" w:rsidR="00B172D6" w:rsidRPr="006568C5" w:rsidRDefault="000F61EC">
      <w:pPr>
        <w:pStyle w:val="WW-VorformatierterText11"/>
        <w:widowControl/>
        <w:suppressAutoHyphens w:val="0"/>
        <w:rPr>
          <w:b/>
          <w:bCs/>
          <w:lang w:val="en-US"/>
        </w:rPr>
      </w:pPr>
      <w:r w:rsidRPr="006568C5">
        <w:rPr>
          <w:b/>
          <w:bCs/>
          <w:lang w:val="en-US"/>
        </w:rPr>
        <w:t>Event location</w:t>
      </w:r>
      <w:r w:rsidR="00091635">
        <w:rPr>
          <w:b/>
          <w:bCs/>
          <w:lang w:val="en-US"/>
        </w:rPr>
        <w:t>:</w:t>
      </w:r>
      <w:r w:rsidRPr="006568C5">
        <w:rPr>
          <w:b/>
          <w:bCs/>
          <w:lang w:val="en-US"/>
        </w:rPr>
        <w:tab/>
      </w:r>
      <w:r w:rsidRPr="006568C5">
        <w:rPr>
          <w:b/>
          <w:bCs/>
          <w:lang w:val="en-US"/>
        </w:rPr>
        <w:tab/>
      </w:r>
      <w:r w:rsidRPr="006568C5">
        <w:rPr>
          <w:lang w:val="en-US"/>
        </w:rPr>
        <w:t>Messe Karlsruhe</w:t>
      </w:r>
    </w:p>
    <w:p w14:paraId="5E9EE63C" w14:textId="5E3F08D9" w:rsidR="00B172D6" w:rsidRPr="006568C5" w:rsidRDefault="000F61EC">
      <w:pPr>
        <w:pStyle w:val="WW-VorformatierterText11"/>
        <w:widowControl/>
        <w:suppressAutoHyphens w:val="0"/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="00091635">
        <w:rPr>
          <w:lang w:val="en-US"/>
        </w:rPr>
        <w:tab/>
      </w:r>
      <w:proofErr w:type="spellStart"/>
      <w:r w:rsidRPr="006568C5">
        <w:rPr>
          <w:lang w:val="en-US"/>
        </w:rPr>
        <w:t>Messeallee</w:t>
      </w:r>
      <w:proofErr w:type="spellEnd"/>
      <w:r w:rsidRPr="006568C5">
        <w:rPr>
          <w:lang w:val="en-US"/>
        </w:rPr>
        <w:t xml:space="preserve"> 1</w:t>
      </w:r>
      <w:r w:rsidR="00FD73EE">
        <w:rPr>
          <w:lang w:val="en-US"/>
        </w:rPr>
        <w:t>,</w:t>
      </w:r>
    </w:p>
    <w:p w14:paraId="10F36E1B" w14:textId="77777777" w:rsidR="00B172D6" w:rsidRPr="006568C5" w:rsidRDefault="000F61EC">
      <w:pPr>
        <w:pStyle w:val="WW-VorformatierterText11"/>
        <w:widowControl/>
        <w:suppressAutoHyphens w:val="0"/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 xml:space="preserve">76287 </w:t>
      </w:r>
      <w:proofErr w:type="spellStart"/>
      <w:r w:rsidRPr="006568C5">
        <w:rPr>
          <w:lang w:val="en-US"/>
        </w:rPr>
        <w:t>Rheinstetten</w:t>
      </w:r>
      <w:proofErr w:type="spellEnd"/>
      <w:r w:rsidRPr="006568C5">
        <w:rPr>
          <w:lang w:val="en-US"/>
        </w:rPr>
        <w:t>,</w:t>
      </w:r>
    </w:p>
    <w:p w14:paraId="65D3C145" w14:textId="77777777" w:rsidR="00B172D6" w:rsidRPr="006568C5" w:rsidRDefault="000F61EC">
      <w:pPr>
        <w:pStyle w:val="WW-VorformatierterText11"/>
        <w:widowControl/>
        <w:suppressAutoHyphens w:val="0"/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Halls 1, 2 and 3</w:t>
      </w:r>
    </w:p>
    <w:p w14:paraId="07AA6E81" w14:textId="77777777" w:rsidR="00B172D6" w:rsidRPr="006568C5" w:rsidRDefault="00B172D6">
      <w:pPr>
        <w:pStyle w:val="WW-VorformatierterText11"/>
        <w:widowControl/>
        <w:suppressAutoHyphens w:val="0"/>
        <w:rPr>
          <w:lang w:val="en-US"/>
        </w:rPr>
      </w:pPr>
    </w:p>
    <w:p w14:paraId="305DF6B3" w14:textId="6F15E95A" w:rsidR="00B172D6" w:rsidRPr="00CA42CE" w:rsidRDefault="000F61EC">
      <w:pPr>
        <w:pStyle w:val="WW-VorformatierterText11"/>
        <w:widowControl/>
        <w:suppressAutoHyphens w:val="0"/>
        <w:ind w:left="2832" w:hanging="2832"/>
        <w:rPr>
          <w:lang w:val="en-US"/>
        </w:rPr>
      </w:pPr>
      <w:r w:rsidRPr="006568C5">
        <w:rPr>
          <w:b/>
          <w:bCs/>
          <w:lang w:val="en-US"/>
        </w:rPr>
        <w:t>Exhibitors:</w:t>
      </w:r>
      <w:r w:rsidRPr="006568C5">
        <w:rPr>
          <w:b/>
          <w:bCs/>
          <w:lang w:val="en-US"/>
        </w:rPr>
        <w:tab/>
      </w:r>
      <w:r w:rsidR="00CA42CE" w:rsidRPr="00CA42CE">
        <w:rPr>
          <w:bCs/>
          <w:lang w:val="en-US"/>
        </w:rPr>
        <w:t xml:space="preserve">Around </w:t>
      </w:r>
      <w:r w:rsidRPr="00CA42CE">
        <w:rPr>
          <w:lang w:val="en-US"/>
        </w:rPr>
        <w:t>4</w:t>
      </w:r>
      <w:r w:rsidR="00CA42CE" w:rsidRPr="00CA42CE">
        <w:rPr>
          <w:lang w:val="en-US"/>
        </w:rPr>
        <w:t>30</w:t>
      </w:r>
      <w:r w:rsidRPr="00CA42CE">
        <w:rPr>
          <w:lang w:val="en-US"/>
        </w:rPr>
        <w:t xml:space="preserve"> exhibitors from 2</w:t>
      </w:r>
      <w:r w:rsidR="00CA42CE" w:rsidRPr="00CA42CE">
        <w:rPr>
          <w:lang w:val="en-US"/>
        </w:rPr>
        <w:t>5</w:t>
      </w:r>
      <w:r w:rsidRPr="00CA42CE">
        <w:rPr>
          <w:lang w:val="en-US"/>
        </w:rPr>
        <w:t xml:space="preserve"> countries</w:t>
      </w:r>
    </w:p>
    <w:p w14:paraId="1FCDEE79" w14:textId="77777777" w:rsidR="00B172D6" w:rsidRPr="006568C5" w:rsidRDefault="00B172D6">
      <w:pPr>
        <w:pStyle w:val="WW-VorformatierterText11"/>
        <w:widowControl/>
        <w:suppressAutoHyphens w:val="0"/>
        <w:rPr>
          <w:lang w:val="en-US"/>
        </w:rPr>
      </w:pPr>
    </w:p>
    <w:p w14:paraId="3A424956" w14:textId="6F7BEA83" w:rsidR="00B172D6" w:rsidRPr="006568C5" w:rsidRDefault="000F61EC">
      <w:pPr>
        <w:pStyle w:val="WW-VorformatierterText11"/>
        <w:widowControl/>
        <w:suppressAutoHyphens w:val="0"/>
        <w:ind w:left="2832" w:hanging="2832"/>
        <w:rPr>
          <w:lang w:val="en-US"/>
        </w:rPr>
      </w:pPr>
      <w:r w:rsidRPr="006568C5">
        <w:rPr>
          <w:b/>
          <w:bCs/>
          <w:lang w:val="en-US"/>
        </w:rPr>
        <w:t>Exhibition space:</w:t>
      </w:r>
      <w:r w:rsidRPr="006568C5">
        <w:rPr>
          <w:lang w:val="en-US"/>
        </w:rPr>
        <w:t xml:space="preserve"> </w:t>
      </w:r>
      <w:r w:rsidRPr="006568C5">
        <w:rPr>
          <w:lang w:val="en-US"/>
        </w:rPr>
        <w:tab/>
        <w:t>31,</w:t>
      </w:r>
      <w:r w:rsidR="00CA42CE">
        <w:rPr>
          <w:lang w:val="en-US"/>
        </w:rPr>
        <w:t>5</w:t>
      </w:r>
      <w:r w:rsidRPr="006568C5">
        <w:rPr>
          <w:lang w:val="en-US"/>
        </w:rPr>
        <w:t>00 square meters</w:t>
      </w:r>
    </w:p>
    <w:p w14:paraId="1C04369F" w14:textId="77777777" w:rsidR="00B172D6" w:rsidRPr="006568C5" w:rsidRDefault="00B172D6">
      <w:pPr>
        <w:rPr>
          <w:lang w:val="en-US"/>
        </w:rPr>
      </w:pPr>
    </w:p>
    <w:p w14:paraId="10C5147C" w14:textId="77777777" w:rsidR="00CA42CE" w:rsidRDefault="000F61EC" w:rsidP="00CA42CE">
      <w:pPr>
        <w:rPr>
          <w:lang w:val="en-US"/>
        </w:rPr>
      </w:pPr>
      <w:r w:rsidRPr="006568C5">
        <w:rPr>
          <w:b/>
          <w:bCs/>
          <w:lang w:val="en-US"/>
        </w:rPr>
        <w:t>Exhibition categories:</w:t>
      </w:r>
      <w:r w:rsidRPr="006568C5">
        <w:rPr>
          <w:lang w:val="en-US"/>
        </w:rPr>
        <w:tab/>
      </w:r>
      <w:r w:rsidR="00CA42CE" w:rsidRPr="00CA42CE">
        <w:rPr>
          <w:lang w:val="en-US"/>
        </w:rPr>
        <w:t xml:space="preserve">    </w:t>
      </w:r>
    </w:p>
    <w:p w14:paraId="079C8761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Systems and equipment for liquid painting, powder coating and coil coating</w:t>
      </w:r>
    </w:p>
    <w:p w14:paraId="7B6AF522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Application systems and spray guns</w:t>
      </w:r>
    </w:p>
    <w:p w14:paraId="1B0F1816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Wet paints and powder coatings</w:t>
      </w:r>
    </w:p>
    <w:p w14:paraId="77BBA486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Automation and conveyor technology</w:t>
      </w:r>
    </w:p>
    <w:p w14:paraId="0CA6D5D4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Compressed air technology</w:t>
      </w:r>
    </w:p>
    <w:p w14:paraId="70E96714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Cleaning and pre-treatment</w:t>
      </w:r>
    </w:p>
    <w:p w14:paraId="2C75A195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Drying and curing</w:t>
      </w:r>
    </w:p>
    <w:p w14:paraId="6F079259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Environmental technology, air supply and exhaust air purification, water treatment, recycling and disposal</w:t>
      </w:r>
    </w:p>
    <w:p w14:paraId="0E928BFF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Accessories, e.g. covering materials and systems, hangers, filters, pumps</w:t>
      </w:r>
    </w:p>
    <w:p w14:paraId="59C892C1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Measuring and test technology, quality assurance</w:t>
      </w:r>
    </w:p>
    <w:p w14:paraId="14F60964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Paint stripping</w:t>
      </w:r>
    </w:p>
    <w:p w14:paraId="6E397625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Job-shop coatings</w:t>
      </w:r>
    </w:p>
    <w:p w14:paraId="0AD4512C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Packaging</w:t>
      </w:r>
    </w:p>
    <w:p w14:paraId="6EC89FC2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Services</w:t>
      </w:r>
    </w:p>
    <w:p w14:paraId="1F2911B0" w14:textId="03A1BC7C" w:rsidR="00CA42CE" w:rsidRP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Training and vocational education</w:t>
      </w:r>
    </w:p>
    <w:p w14:paraId="42270752" w14:textId="77777777" w:rsid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lastRenderedPageBreak/>
        <w:t>Research</w:t>
      </w:r>
    </w:p>
    <w:p w14:paraId="7F63224E" w14:textId="58474B77" w:rsidR="00B172D6" w:rsidRPr="00CA42CE" w:rsidRDefault="00CA42CE" w:rsidP="00CA42CE">
      <w:pPr>
        <w:pStyle w:val="Listenabsatz"/>
        <w:numPr>
          <w:ilvl w:val="0"/>
          <w:numId w:val="1"/>
        </w:numPr>
        <w:rPr>
          <w:lang w:val="en-US"/>
        </w:rPr>
      </w:pPr>
      <w:r w:rsidRPr="00CA42CE">
        <w:rPr>
          <w:lang w:val="en-US"/>
        </w:rPr>
        <w:t>Technical literature</w:t>
      </w:r>
    </w:p>
    <w:p w14:paraId="192817E1" w14:textId="77777777" w:rsidR="00B172D6" w:rsidRPr="006568C5" w:rsidRDefault="00B172D6">
      <w:pPr>
        <w:rPr>
          <w:lang w:val="en-US"/>
        </w:rPr>
      </w:pPr>
    </w:p>
    <w:p w14:paraId="3228CADC" w14:textId="77777777" w:rsidR="00B172D6" w:rsidRPr="006568C5" w:rsidRDefault="00B172D6">
      <w:pPr>
        <w:widowControl w:val="0"/>
        <w:spacing w:line="280" w:lineRule="atLeast"/>
        <w:ind w:right="657"/>
        <w:rPr>
          <w:b/>
          <w:bCs/>
          <w:shd w:val="clear" w:color="auto" w:fill="FFFF00"/>
          <w:lang w:val="en-US"/>
        </w:rPr>
      </w:pPr>
    </w:p>
    <w:p w14:paraId="61FB35A2" w14:textId="466A8D38" w:rsidR="00B172D6" w:rsidRDefault="000F61EC">
      <w:pPr>
        <w:widowControl w:val="0"/>
        <w:spacing w:line="280" w:lineRule="atLeast"/>
        <w:rPr>
          <w:lang w:val="en-US"/>
        </w:rPr>
      </w:pPr>
      <w:r w:rsidRPr="006568C5">
        <w:rPr>
          <w:b/>
          <w:bCs/>
          <w:lang w:val="en-US"/>
        </w:rPr>
        <w:t xml:space="preserve">Admission prices: </w:t>
      </w:r>
      <w:r w:rsidRPr="006568C5">
        <w:rPr>
          <w:b/>
          <w:bCs/>
          <w:lang w:val="en-US"/>
        </w:rPr>
        <w:tab/>
      </w:r>
      <w:r w:rsidRPr="006568C5">
        <w:rPr>
          <w:b/>
          <w:bCs/>
          <w:lang w:val="en-US"/>
        </w:rPr>
        <w:tab/>
      </w:r>
      <w:r w:rsidRPr="006568C5">
        <w:rPr>
          <w:lang w:val="en-US"/>
        </w:rPr>
        <w:t>Day ticket</w:t>
      </w:r>
      <w:r w:rsidR="00FD73EE">
        <w:rPr>
          <w:lang w:val="en-US"/>
        </w:rPr>
        <w:t>:</w:t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  <w:t>€</w:t>
      </w:r>
      <w:r w:rsidR="00CA42CE">
        <w:rPr>
          <w:lang w:val="en-US"/>
        </w:rPr>
        <w:t>30</w:t>
      </w:r>
    </w:p>
    <w:p w14:paraId="57583C34" w14:textId="00B86EF2" w:rsidR="00CA42CE" w:rsidRPr="006568C5" w:rsidRDefault="00CA42CE">
      <w:pPr>
        <w:widowControl w:val="0"/>
        <w:spacing w:line="280" w:lineRule="atLeas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A42CE">
        <w:rPr>
          <w:lang w:val="en-US"/>
        </w:rPr>
        <w:t>Pupils and students</w:t>
      </w:r>
      <w:r w:rsidR="00FD73EE">
        <w:rPr>
          <w:lang w:val="en-US"/>
        </w:rPr>
        <w:t>:</w:t>
      </w:r>
      <w:r w:rsidRPr="00CA42CE">
        <w:rPr>
          <w:lang w:val="en-US"/>
        </w:rPr>
        <w:tab/>
      </w:r>
      <w:r w:rsidRPr="00CA42CE">
        <w:rPr>
          <w:lang w:val="en-US"/>
        </w:rPr>
        <w:tab/>
      </w:r>
      <w:r w:rsidRPr="006568C5">
        <w:rPr>
          <w:lang w:val="en-US"/>
        </w:rPr>
        <w:t>€</w:t>
      </w:r>
      <w:r>
        <w:rPr>
          <w:lang w:val="en-US"/>
        </w:rPr>
        <w:t>20</w:t>
      </w:r>
    </w:p>
    <w:p w14:paraId="7D456E46" w14:textId="3E84E5F9" w:rsidR="00B172D6" w:rsidRPr="006568C5" w:rsidRDefault="000F61EC">
      <w:pPr>
        <w:widowControl w:val="0"/>
        <w:spacing w:line="280" w:lineRule="atLeast"/>
        <w:ind w:left="708" w:hanging="708"/>
        <w:rPr>
          <w:lang w:val="en-US"/>
        </w:rPr>
      </w:pP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Pr="006568C5">
        <w:rPr>
          <w:lang w:val="en-US"/>
        </w:rPr>
        <w:tab/>
      </w:r>
      <w:r w:rsidR="00CA42CE" w:rsidRPr="00CA42CE">
        <w:rPr>
          <w:lang w:val="en-US"/>
        </w:rPr>
        <w:t>4-day ticket</w:t>
      </w:r>
      <w:r w:rsidR="00FD73EE">
        <w:rPr>
          <w:lang w:val="en-US"/>
        </w:rPr>
        <w:t>:</w:t>
      </w:r>
      <w:r w:rsidR="00CA42CE">
        <w:rPr>
          <w:lang w:val="en-US"/>
        </w:rPr>
        <w:tab/>
      </w:r>
      <w:r w:rsidR="00CA42CE">
        <w:rPr>
          <w:lang w:val="en-US"/>
        </w:rPr>
        <w:tab/>
      </w:r>
      <w:r w:rsidRPr="006568C5">
        <w:rPr>
          <w:lang w:val="en-US"/>
        </w:rPr>
        <w:tab/>
        <w:t>€</w:t>
      </w:r>
      <w:r w:rsidR="00CA42CE">
        <w:rPr>
          <w:lang w:val="en-US"/>
        </w:rPr>
        <w:t>50</w:t>
      </w:r>
    </w:p>
    <w:p w14:paraId="6BA47F3E" w14:textId="77777777" w:rsidR="00B172D6" w:rsidRPr="006568C5" w:rsidRDefault="00B172D6">
      <w:pPr>
        <w:widowControl w:val="0"/>
        <w:spacing w:line="280" w:lineRule="atLeast"/>
        <w:ind w:left="708" w:hanging="708"/>
        <w:rPr>
          <w:sz w:val="20"/>
          <w:szCs w:val="20"/>
          <w:lang w:val="en-US"/>
        </w:rPr>
      </w:pPr>
    </w:p>
    <w:p w14:paraId="20B26BA1" w14:textId="5114041B" w:rsidR="00B172D6" w:rsidRPr="00FD73EE" w:rsidRDefault="000F61EC" w:rsidP="00FD73EE">
      <w:pPr>
        <w:ind w:left="2832"/>
        <w:jc w:val="both"/>
        <w:rPr>
          <w:color w:val="0000FF"/>
          <w:u w:val="single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 w:rsidRPr="006568C5">
        <w:rPr>
          <w:lang w:val="en-US"/>
        </w:rPr>
        <w:t xml:space="preserve">Tickets are available via the online ticket shop at </w:t>
      </w:r>
      <w:hyperlink r:id="rId7" w:history="1">
        <w:r w:rsidR="00FD73EE" w:rsidRPr="00FD73EE">
          <w:rPr>
            <w:color w:val="0000FF"/>
            <w:u w:val="single"/>
            <w:lang w:val="en-US"/>
            <w14:textOutline w14:w="0" w14:cap="flat" w14:cmpd="sng" w14:algn="ctr">
              <w14:noFill/>
              <w14:prstDash w14:val="solid"/>
              <w14:bevel/>
            </w14:textOutline>
          </w:rPr>
          <w:t>https://www.paintexpo.de/en/visit</w:t>
        </w:r>
        <w:r w:rsidR="00FD73EE" w:rsidRPr="00FD73EE">
          <w:rPr>
            <w:color w:val="0000FF"/>
            <w:u w:val="single"/>
            <w:lang w:val="en-US"/>
            <w14:textOutline w14:w="0" w14:cap="flat" w14:cmpd="sng" w14:algn="ctr">
              <w14:noFill/>
              <w14:prstDash w14:val="solid"/>
              <w14:bevel/>
            </w14:textOutline>
          </w:rPr>
          <w:t>/</w:t>
        </w:r>
        <w:r w:rsidR="00FD73EE" w:rsidRPr="00FD73EE">
          <w:rPr>
            <w:color w:val="0000FF"/>
            <w:u w:val="single"/>
            <w:lang w:val="en-US"/>
            <w14:textOutline w14:w="0" w14:cap="flat" w14:cmpd="sng" w14:algn="ctr">
              <w14:noFill/>
              <w14:prstDash w14:val="solid"/>
              <w14:bevel/>
            </w14:textOutline>
          </w:rPr>
          <w:t>tickets-and-prices/</w:t>
        </w:r>
      </w:hyperlink>
      <w:r w:rsidR="00FD73EE">
        <w:rPr>
          <w:color w:val="0000FF"/>
          <w:u w:val="single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7D7CDEF" w14:textId="77777777" w:rsidR="00B172D6" w:rsidRPr="00FD73EE" w:rsidRDefault="00B172D6" w:rsidP="00FD73EE">
      <w:pPr>
        <w:ind w:left="2832"/>
        <w:jc w:val="both"/>
        <w:rPr>
          <w:color w:val="0000FF"/>
          <w:u w:val="single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2D0450D9" w14:textId="51025FE1" w:rsidR="00B172D6" w:rsidRPr="006568C5" w:rsidRDefault="00CA42CE">
      <w:pPr>
        <w:widowControl w:val="0"/>
        <w:spacing w:line="280" w:lineRule="atLeast"/>
        <w:ind w:left="2832" w:hanging="2832"/>
        <w:jc w:val="both"/>
        <w:rPr>
          <w:lang w:val="en-US"/>
        </w:rPr>
      </w:pPr>
      <w:r>
        <w:rPr>
          <w:b/>
          <w:bCs/>
          <w:lang w:val="en-US"/>
        </w:rPr>
        <w:t>Online</w:t>
      </w:r>
      <w:r w:rsidR="00716110">
        <w:rPr>
          <w:b/>
          <w:bCs/>
          <w:lang w:val="en-US"/>
        </w:rPr>
        <w:t xml:space="preserve"> </w:t>
      </w:r>
      <w:r w:rsidR="001E5DD4">
        <w:rPr>
          <w:b/>
          <w:bCs/>
          <w:lang w:val="en-US"/>
        </w:rPr>
        <w:t>a</w:t>
      </w:r>
      <w:r w:rsidR="000F61EC" w:rsidRPr="006568C5">
        <w:rPr>
          <w:b/>
          <w:bCs/>
          <w:lang w:val="en-US"/>
        </w:rPr>
        <w:t>ccreditation:</w:t>
      </w:r>
      <w:r w:rsidR="000F61EC" w:rsidRPr="006568C5">
        <w:rPr>
          <w:lang w:val="en-US"/>
        </w:rPr>
        <w:tab/>
      </w:r>
      <w:r>
        <w:rPr>
          <w:lang w:val="en-US"/>
        </w:rPr>
        <w:t>Online</w:t>
      </w:r>
      <w:r w:rsidR="00716110">
        <w:rPr>
          <w:lang w:val="en-US"/>
        </w:rPr>
        <w:t xml:space="preserve"> </w:t>
      </w:r>
      <w:r w:rsidR="001E5DD4">
        <w:rPr>
          <w:lang w:val="en-US"/>
        </w:rPr>
        <w:t>a</w:t>
      </w:r>
      <w:r w:rsidR="000F61EC" w:rsidRPr="006568C5">
        <w:rPr>
          <w:lang w:val="en-US"/>
        </w:rPr>
        <w:t>ccreditation for PaintExpo 202</w:t>
      </w:r>
      <w:r>
        <w:rPr>
          <w:lang w:val="en-US"/>
        </w:rPr>
        <w:t>4</w:t>
      </w:r>
      <w:r w:rsidR="000F61EC" w:rsidRPr="006568C5">
        <w:rPr>
          <w:lang w:val="en-US"/>
        </w:rPr>
        <w:t xml:space="preserve"> is possible at: </w:t>
      </w:r>
    </w:p>
    <w:p w14:paraId="44793D21" w14:textId="174A669B" w:rsidR="006568C5" w:rsidRPr="00487809" w:rsidRDefault="00FD73EE">
      <w:pPr>
        <w:ind w:left="2832"/>
        <w:jc w:val="both"/>
        <w:rPr>
          <w:color w:val="0000FF"/>
          <w:u w:val="single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hyperlink r:id="rId8" w:history="1">
        <w:r w:rsidR="00CA42CE" w:rsidRPr="00487809">
          <w:rPr>
            <w:color w:val="0000FF"/>
            <w:u w:val="single"/>
            <w:lang w:val="en-US"/>
            <w14:textOutline w14:w="0" w14:cap="flat" w14:cmpd="sng" w14:algn="ctr">
              <w14:noFill/>
              <w14:prstDash w14:val="solid"/>
              <w14:bevel/>
            </w14:textOutline>
          </w:rPr>
          <w:t>https://www.paintexpo.de/en/media/accredita</w:t>
        </w:r>
        <w:r w:rsidR="00CA42CE" w:rsidRPr="00487809">
          <w:rPr>
            <w:color w:val="0000FF"/>
            <w:u w:val="single"/>
            <w:lang w:val="en-US"/>
            <w14:textOutline w14:w="0" w14:cap="flat" w14:cmpd="sng" w14:algn="ctr">
              <w14:noFill/>
              <w14:prstDash w14:val="solid"/>
              <w14:bevel/>
            </w14:textOutline>
          </w:rPr>
          <w:t>t</w:t>
        </w:r>
        <w:r w:rsidR="00CA42CE" w:rsidRPr="00487809">
          <w:rPr>
            <w:color w:val="0000FF"/>
            <w:u w:val="single"/>
            <w:lang w:val="en-US"/>
            <w14:textOutline w14:w="0" w14:cap="flat" w14:cmpd="sng" w14:algn="ctr">
              <w14:noFill/>
              <w14:prstDash w14:val="solid"/>
              <w14:bevel/>
            </w14:textOutline>
          </w:rPr>
          <w:t>ion/</w:t>
        </w:r>
      </w:hyperlink>
      <w:r w:rsidR="00CA42CE" w:rsidRPr="00487809">
        <w:rPr>
          <w:color w:val="0000FF"/>
          <w:u w:val="single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C4EF664" w14:textId="77777777" w:rsidR="00CA42CE" w:rsidRPr="00CA42CE" w:rsidRDefault="00CA42CE">
      <w:pPr>
        <w:ind w:left="2832"/>
        <w:jc w:val="both"/>
        <w:rPr>
          <w:lang w:val="en-US"/>
        </w:rPr>
      </w:pPr>
    </w:p>
    <w:p w14:paraId="31535CA6" w14:textId="64ECFD32" w:rsidR="00716110" w:rsidRDefault="000F61EC" w:rsidP="00716110">
      <w:pPr>
        <w:ind w:left="2832" w:hanging="2832"/>
        <w:jc w:val="both"/>
        <w:rPr>
          <w:lang w:val="en-US"/>
        </w:rPr>
      </w:pPr>
      <w:r w:rsidRPr="006568C5">
        <w:rPr>
          <w:b/>
          <w:bCs/>
          <w:lang w:val="en-US"/>
        </w:rPr>
        <w:t>Press releases</w:t>
      </w:r>
      <w:r w:rsidR="00716110">
        <w:rPr>
          <w:b/>
          <w:bCs/>
          <w:lang w:val="en-US"/>
        </w:rPr>
        <w:t>/photos</w:t>
      </w:r>
      <w:r w:rsidRPr="006568C5">
        <w:rPr>
          <w:b/>
          <w:bCs/>
          <w:lang w:val="en-US"/>
        </w:rPr>
        <w:t>:</w:t>
      </w:r>
      <w:r w:rsidRPr="006568C5">
        <w:rPr>
          <w:lang w:val="en-US"/>
        </w:rPr>
        <w:t xml:space="preserve"> </w:t>
      </w:r>
      <w:r w:rsidRPr="006568C5">
        <w:rPr>
          <w:lang w:val="en-US"/>
        </w:rPr>
        <w:tab/>
      </w:r>
      <w:r w:rsidR="00716110" w:rsidRPr="00716110">
        <w:rPr>
          <w:lang w:val="en-US"/>
        </w:rPr>
        <w:t>Press releases and press photos for PaintExpo are available online at</w:t>
      </w:r>
      <w:r w:rsidR="00716110">
        <w:rPr>
          <w:lang w:val="en-US"/>
        </w:rPr>
        <w:t>:</w:t>
      </w:r>
    </w:p>
    <w:p w14:paraId="72BA5561" w14:textId="33CEA382" w:rsidR="00716110" w:rsidRDefault="00FD73EE" w:rsidP="00487809">
      <w:pPr>
        <w:ind w:left="2832"/>
        <w:jc w:val="both"/>
        <w:rPr>
          <w:color w:val="0000FF"/>
          <w:u w:val="single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hyperlink r:id="rId9" w:history="1">
        <w:r w:rsidR="00487809" w:rsidRPr="00487809">
          <w:rPr>
            <w:color w:val="0000FF"/>
            <w:u w:val="single"/>
            <w:lang w:val="en-US"/>
          </w:rPr>
          <w:t>https://www.paintexpo.d</w:t>
        </w:r>
        <w:r w:rsidR="00487809" w:rsidRPr="00487809">
          <w:rPr>
            <w:color w:val="0000FF"/>
            <w:u w:val="single"/>
            <w:lang w:val="en-US"/>
          </w:rPr>
          <w:t>e</w:t>
        </w:r>
        <w:r w:rsidR="00487809" w:rsidRPr="00487809">
          <w:rPr>
            <w:color w:val="0000FF"/>
            <w:u w:val="single"/>
            <w:lang w:val="en-US"/>
          </w:rPr>
          <w:t>/en/media/</w:t>
        </w:r>
      </w:hyperlink>
      <w:r w:rsidR="00716110" w:rsidRPr="00487809">
        <w:rPr>
          <w:color w:val="0000FF"/>
          <w:u w:val="single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9638254" w14:textId="198B8AAA" w:rsidR="001E5DD4" w:rsidRDefault="001E5DD4" w:rsidP="00487809">
      <w:pPr>
        <w:ind w:left="2832"/>
        <w:jc w:val="both"/>
        <w:rPr>
          <w:color w:val="0000FF"/>
          <w:u w:val="single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</w:p>
    <w:p w14:paraId="19534D70" w14:textId="3A5C9698" w:rsidR="001E5DD4" w:rsidRDefault="001E5DD4" w:rsidP="001E5DD4">
      <w:pPr>
        <w:ind w:left="2832" w:hanging="2832"/>
        <w:jc w:val="both"/>
        <w:rPr>
          <w:lang w:val="en-US"/>
        </w:rPr>
      </w:pPr>
      <w:r w:rsidRPr="001E5DD4">
        <w:rPr>
          <w:b/>
          <w:lang w:val="en-US"/>
        </w:rPr>
        <w:t>Journalists' workroom:</w:t>
      </w:r>
      <w:r w:rsidRPr="001E5DD4">
        <w:rPr>
          <w:lang w:val="en-US"/>
        </w:rPr>
        <w:t xml:space="preserve"> </w:t>
      </w:r>
      <w:r>
        <w:rPr>
          <w:lang w:val="en-US"/>
        </w:rPr>
        <w:tab/>
      </w:r>
      <w:r w:rsidRPr="001E5DD4">
        <w:rPr>
          <w:lang w:val="en-US"/>
        </w:rPr>
        <w:t xml:space="preserve">The workroom for journalists is located in the "Press Centre" in the Main Entrance of </w:t>
      </w:r>
      <w:r>
        <w:rPr>
          <w:lang w:val="en-US"/>
        </w:rPr>
        <w:t>Messe Karlsruhe</w:t>
      </w:r>
      <w:r w:rsidRPr="001E5DD4">
        <w:rPr>
          <w:lang w:val="en-US"/>
        </w:rPr>
        <w:t>.</w:t>
      </w:r>
    </w:p>
    <w:p w14:paraId="0D0A182B" w14:textId="574DE005" w:rsidR="000D7881" w:rsidRDefault="000D7881" w:rsidP="001E5DD4">
      <w:pPr>
        <w:ind w:left="2832" w:hanging="2832"/>
        <w:jc w:val="both"/>
        <w:rPr>
          <w:lang w:val="en-US"/>
        </w:rPr>
      </w:pPr>
    </w:p>
    <w:p w14:paraId="6197F4B5" w14:textId="212F2DF0" w:rsidR="000D7881" w:rsidRPr="001E5DD4" w:rsidRDefault="000D7881" w:rsidP="001E5DD4">
      <w:pPr>
        <w:ind w:left="2832" w:hanging="2832"/>
        <w:jc w:val="both"/>
        <w:rPr>
          <w:lang w:val="en-US"/>
        </w:rPr>
      </w:pPr>
      <w:r w:rsidRPr="000D7881">
        <w:rPr>
          <w:b/>
          <w:lang w:val="en-US"/>
        </w:rPr>
        <w:t>Press parking:</w:t>
      </w:r>
      <w:r w:rsidRPr="000D7881">
        <w:rPr>
          <w:b/>
          <w:lang w:val="en-US"/>
        </w:rPr>
        <w:tab/>
      </w:r>
      <w:r w:rsidRPr="000D7881">
        <w:rPr>
          <w:lang w:val="en-US"/>
        </w:rPr>
        <w:t>Journalists can use the "</w:t>
      </w:r>
      <w:proofErr w:type="spellStart"/>
      <w:r w:rsidRPr="000D7881">
        <w:rPr>
          <w:lang w:val="en-US"/>
        </w:rPr>
        <w:t>Sonderparkplatz</w:t>
      </w:r>
      <w:proofErr w:type="spellEnd"/>
      <w:r w:rsidRPr="000D7881">
        <w:rPr>
          <w:lang w:val="en-US"/>
        </w:rPr>
        <w:t xml:space="preserve"> West", which is located</w:t>
      </w:r>
      <w:r>
        <w:rPr>
          <w:lang w:val="en-US"/>
        </w:rPr>
        <w:t xml:space="preserve"> directly</w:t>
      </w:r>
      <w:r w:rsidRPr="000D7881">
        <w:rPr>
          <w:lang w:val="en-US"/>
        </w:rPr>
        <w:t xml:space="preserve"> in front of the main entrance </w:t>
      </w:r>
      <w:r>
        <w:rPr>
          <w:lang w:val="en-US"/>
        </w:rPr>
        <w:t>of</w:t>
      </w:r>
      <w:r w:rsidRPr="000D7881">
        <w:rPr>
          <w:lang w:val="en-US"/>
        </w:rPr>
        <w:t xml:space="preserve"> Messe Karlsruhe.</w:t>
      </w:r>
      <w:r>
        <w:rPr>
          <w:lang w:val="en-US"/>
        </w:rPr>
        <w:tab/>
      </w:r>
    </w:p>
    <w:p w14:paraId="68C2BE65" w14:textId="77777777" w:rsidR="00B172D6" w:rsidRPr="006568C5" w:rsidRDefault="00B172D6">
      <w:pPr>
        <w:ind w:left="2832" w:hanging="2832"/>
        <w:jc w:val="both"/>
        <w:rPr>
          <w:lang w:val="en-US"/>
        </w:rPr>
      </w:pPr>
    </w:p>
    <w:p w14:paraId="255E614B" w14:textId="24464C25" w:rsidR="00B172D6" w:rsidRPr="006568C5" w:rsidRDefault="000F61EC">
      <w:pPr>
        <w:ind w:left="2832" w:hanging="2832"/>
        <w:jc w:val="both"/>
        <w:rPr>
          <w:b/>
          <w:bCs/>
          <w:lang w:val="en-US"/>
        </w:rPr>
      </w:pPr>
      <w:r w:rsidRPr="006568C5">
        <w:rPr>
          <w:b/>
          <w:bCs/>
          <w:lang w:val="en-US"/>
        </w:rPr>
        <w:t>PaintExpo 202</w:t>
      </w:r>
      <w:r w:rsidR="00716110">
        <w:rPr>
          <w:b/>
          <w:bCs/>
          <w:lang w:val="en-US"/>
        </w:rPr>
        <w:t>6</w:t>
      </w:r>
      <w:r w:rsidRPr="006568C5">
        <w:rPr>
          <w:b/>
          <w:bCs/>
          <w:lang w:val="en-US"/>
        </w:rPr>
        <w:t>:</w:t>
      </w:r>
      <w:r w:rsidRPr="006568C5">
        <w:rPr>
          <w:b/>
          <w:bCs/>
          <w:lang w:val="en-US"/>
        </w:rPr>
        <w:tab/>
      </w:r>
      <w:r w:rsidRPr="006568C5">
        <w:rPr>
          <w:lang w:val="en-US"/>
        </w:rPr>
        <w:t xml:space="preserve">PaintExpo </w:t>
      </w:r>
      <w:r w:rsidR="00FD73EE">
        <w:rPr>
          <w:lang w:val="en-US"/>
        </w:rPr>
        <w:t xml:space="preserve">2026 </w:t>
      </w:r>
      <w:r w:rsidRPr="006568C5">
        <w:rPr>
          <w:lang w:val="en-US"/>
        </w:rPr>
        <w:t xml:space="preserve">will take place in Karlsruhe from </w:t>
      </w:r>
      <w:r w:rsidR="00716110">
        <w:rPr>
          <w:lang w:val="en-US"/>
        </w:rPr>
        <w:t>14</w:t>
      </w:r>
      <w:r w:rsidRPr="006568C5">
        <w:rPr>
          <w:lang w:val="en-US"/>
        </w:rPr>
        <w:t xml:space="preserve"> to 1</w:t>
      </w:r>
      <w:r w:rsidR="00716110">
        <w:rPr>
          <w:lang w:val="en-US"/>
        </w:rPr>
        <w:t>7</w:t>
      </w:r>
      <w:r w:rsidRPr="006568C5">
        <w:rPr>
          <w:lang w:val="en-US"/>
        </w:rPr>
        <w:t xml:space="preserve"> April 202</w:t>
      </w:r>
      <w:r w:rsidR="00716110">
        <w:rPr>
          <w:lang w:val="en-US"/>
        </w:rPr>
        <w:t>6</w:t>
      </w:r>
      <w:r w:rsidRPr="006568C5">
        <w:rPr>
          <w:lang w:val="en-US"/>
        </w:rPr>
        <w:t>.</w:t>
      </w:r>
    </w:p>
    <w:p w14:paraId="67931CF3" w14:textId="77777777" w:rsidR="00B172D6" w:rsidRPr="006568C5" w:rsidRDefault="00B172D6">
      <w:pPr>
        <w:jc w:val="both"/>
        <w:rPr>
          <w:sz w:val="20"/>
          <w:szCs w:val="20"/>
          <w:lang w:val="en-US"/>
        </w:rPr>
      </w:pPr>
    </w:p>
    <w:p w14:paraId="5F2E47E1" w14:textId="77777777" w:rsidR="00716110" w:rsidRPr="00716110" w:rsidRDefault="000F61EC" w:rsidP="00716110">
      <w:pPr>
        <w:ind w:left="2832" w:hanging="2832"/>
        <w:jc w:val="both"/>
        <w:rPr>
          <w:lang w:val="en-US"/>
        </w:rPr>
      </w:pPr>
      <w:r w:rsidRPr="006568C5">
        <w:rPr>
          <w:b/>
          <w:bCs/>
          <w:lang w:val="en-US"/>
        </w:rPr>
        <w:t>Press contact:</w:t>
      </w:r>
      <w:r w:rsidRPr="006568C5">
        <w:rPr>
          <w:b/>
          <w:bCs/>
          <w:sz w:val="20"/>
          <w:szCs w:val="20"/>
          <w:lang w:val="en-US"/>
        </w:rPr>
        <w:t xml:space="preserve"> </w:t>
      </w:r>
      <w:r w:rsidRPr="006568C5">
        <w:rPr>
          <w:b/>
          <w:bCs/>
          <w:sz w:val="20"/>
          <w:szCs w:val="20"/>
          <w:lang w:val="en-US"/>
        </w:rPr>
        <w:tab/>
      </w:r>
      <w:r w:rsidR="00716110" w:rsidRPr="00716110">
        <w:rPr>
          <w:lang w:val="en-US"/>
        </w:rPr>
        <w:t>Christian Heinz</w:t>
      </w:r>
    </w:p>
    <w:p w14:paraId="0D886559" w14:textId="0B5E574C" w:rsidR="00716110" w:rsidRPr="00716110" w:rsidRDefault="00716110" w:rsidP="00716110">
      <w:pPr>
        <w:ind w:left="2832" w:hanging="2832"/>
        <w:jc w:val="both"/>
        <w:rPr>
          <w:lang w:val="en-US"/>
        </w:rPr>
      </w:pPr>
      <w:r w:rsidRPr="00716110">
        <w:rPr>
          <w:lang w:val="en-US"/>
        </w:rPr>
        <w:tab/>
        <w:t>Press</w:t>
      </w:r>
      <w:r>
        <w:rPr>
          <w:lang w:val="en-US"/>
        </w:rPr>
        <w:t xml:space="preserve"> Spokesperson </w:t>
      </w:r>
      <w:r w:rsidRPr="00716110">
        <w:rPr>
          <w:lang w:val="en-US"/>
        </w:rPr>
        <w:t>PaintExpo</w:t>
      </w:r>
    </w:p>
    <w:p w14:paraId="44A4BC4E" w14:textId="77777777" w:rsidR="00716110" w:rsidRDefault="00716110" w:rsidP="00716110">
      <w:pPr>
        <w:ind w:left="2832"/>
        <w:jc w:val="both"/>
      </w:pPr>
      <w:r>
        <w:t>Leipziger Messe GmbH</w:t>
      </w:r>
    </w:p>
    <w:p w14:paraId="7ED8E648" w14:textId="77777777" w:rsidR="00716110" w:rsidRDefault="00716110" w:rsidP="00716110">
      <w:pPr>
        <w:ind w:left="2832"/>
        <w:jc w:val="both"/>
      </w:pPr>
      <w:r>
        <w:t>Telefon: +49 (0)341 678-6514</w:t>
      </w:r>
    </w:p>
    <w:p w14:paraId="62075236" w14:textId="77777777" w:rsidR="00716110" w:rsidRDefault="00716110" w:rsidP="00716110">
      <w:pPr>
        <w:ind w:left="2832"/>
        <w:jc w:val="both"/>
      </w:pPr>
      <w:r>
        <w:t>E-Mail: c.heinz@leipziger-messe.de</w:t>
      </w:r>
    </w:p>
    <w:p w14:paraId="4DE9DDC6" w14:textId="363EA0F6" w:rsidR="00716110" w:rsidRPr="00487809" w:rsidRDefault="00FD73EE" w:rsidP="00716110">
      <w:pPr>
        <w:ind w:left="2832"/>
        <w:jc w:val="both"/>
        <w:rPr>
          <w:color w:val="0000FF"/>
          <w:u w:val="single"/>
        </w:rPr>
      </w:pPr>
      <w:hyperlink r:id="rId10" w:history="1">
        <w:r w:rsidR="00716110" w:rsidRPr="00487809">
          <w:rPr>
            <w:color w:val="0000FF"/>
            <w:u w:val="single"/>
          </w:rPr>
          <w:t>www.leipziger-messe.de/</w:t>
        </w:r>
        <w:r w:rsidR="00716110" w:rsidRPr="00487809">
          <w:rPr>
            <w:color w:val="0000FF"/>
            <w:u w:val="single"/>
          </w:rPr>
          <w:t>e</w:t>
        </w:r>
        <w:r w:rsidR="00716110" w:rsidRPr="00487809">
          <w:rPr>
            <w:color w:val="0000FF"/>
            <w:u w:val="single"/>
          </w:rPr>
          <w:t>n</w:t>
        </w:r>
      </w:hyperlink>
      <w:r w:rsidR="00716110" w:rsidRPr="00487809">
        <w:rPr>
          <w:color w:val="0000FF"/>
          <w:u w:val="single"/>
        </w:rPr>
        <w:t xml:space="preserve"> </w:t>
      </w:r>
    </w:p>
    <w:p w14:paraId="1FEDCDF2" w14:textId="356F609C" w:rsidR="00716110" w:rsidRPr="00487809" w:rsidRDefault="00FD73EE" w:rsidP="00716110">
      <w:pPr>
        <w:ind w:left="2832"/>
        <w:jc w:val="both"/>
        <w:rPr>
          <w:color w:val="0000FF"/>
          <w:u w:val="single"/>
        </w:rPr>
      </w:pPr>
      <w:hyperlink r:id="rId11" w:history="1">
        <w:r w:rsidR="00716110" w:rsidRPr="00487809">
          <w:rPr>
            <w:color w:val="0000FF"/>
            <w:u w:val="single"/>
          </w:rPr>
          <w:t>www.paintexpo.de/e</w:t>
        </w:r>
        <w:bookmarkStart w:id="0" w:name="_GoBack"/>
        <w:bookmarkEnd w:id="0"/>
        <w:r w:rsidR="00716110" w:rsidRPr="00487809">
          <w:rPr>
            <w:color w:val="0000FF"/>
            <w:u w:val="single"/>
          </w:rPr>
          <w:t>n</w:t>
        </w:r>
      </w:hyperlink>
      <w:r w:rsidR="00716110" w:rsidRPr="00487809">
        <w:rPr>
          <w:color w:val="0000FF"/>
          <w:u w:val="single"/>
        </w:rPr>
        <w:t xml:space="preserve"> </w:t>
      </w:r>
    </w:p>
    <w:p w14:paraId="1B738EAA" w14:textId="0FCDA48C" w:rsidR="00B172D6" w:rsidRPr="00487809" w:rsidRDefault="00B172D6" w:rsidP="00487809">
      <w:pPr>
        <w:ind w:left="2832" w:hanging="2832"/>
        <w:jc w:val="both"/>
        <w:rPr>
          <w:u w:val="single"/>
        </w:rPr>
      </w:pPr>
    </w:p>
    <w:sectPr w:rsidR="00B172D6" w:rsidRPr="00487809">
      <w:headerReference w:type="default" r:id="rId12"/>
      <w:headerReference w:type="first" r:id="rId13"/>
      <w:pgSz w:w="11900" w:h="16840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88D4" w14:textId="77777777" w:rsidR="002A667B" w:rsidRDefault="002A667B">
      <w:r>
        <w:separator/>
      </w:r>
    </w:p>
  </w:endnote>
  <w:endnote w:type="continuationSeparator" w:id="0">
    <w:p w14:paraId="2B7C8394" w14:textId="77777777" w:rsidR="002A667B" w:rsidRDefault="002A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B0DA1" w14:textId="77777777" w:rsidR="002A667B" w:rsidRDefault="002A667B">
      <w:r>
        <w:separator/>
      </w:r>
    </w:p>
  </w:footnote>
  <w:footnote w:type="continuationSeparator" w:id="0">
    <w:p w14:paraId="197FBCF5" w14:textId="77777777" w:rsidR="002A667B" w:rsidRDefault="002A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A5FCB" w14:textId="77777777" w:rsidR="00B172D6" w:rsidRDefault="000F61EC">
    <w:pPr>
      <w:pStyle w:val="Kopfzeile"/>
      <w:tabs>
        <w:tab w:val="clear" w:pos="9072"/>
        <w:tab w:val="right" w:pos="8194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4E70BD18" wp14:editId="56131530">
              <wp:simplePos x="0" y="0"/>
              <wp:positionH relativeFrom="page">
                <wp:posOffset>5941060</wp:posOffset>
              </wp:positionH>
              <wp:positionV relativeFrom="page">
                <wp:posOffset>608328</wp:posOffset>
              </wp:positionV>
              <wp:extent cx="1080135" cy="182880"/>
              <wp:effectExtent l="0" t="0" r="0" b="0"/>
              <wp:wrapNone/>
              <wp:docPr id="1073741825" name="officeArt object" descr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5874559" w14:textId="77777777" w:rsidR="00B172D6" w:rsidRDefault="000F61EC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0BD1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467.8pt;margin-top:47.9pt;width:85.05pt;height:14.4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" stroked="f" strokeweight="1pt">
              <v:stroke miterlimit="4"/>
              <v:textbox inset="0,0,0,0">
                <w:txbxContent>
                  <w:p w14:paraId="15874559" w14:textId="77777777" w:rsidR="00B172D6" w:rsidRDefault="000F61EC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C31A" w14:textId="77777777" w:rsidR="00B172D6" w:rsidRDefault="000F61EC">
    <w:pPr>
      <w:pStyle w:val="Kopfzeile"/>
      <w:tabs>
        <w:tab w:val="clear" w:pos="9072"/>
        <w:tab w:val="right" w:pos="8194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3520B99D" wp14:editId="437D9A72">
          <wp:simplePos x="0" y="0"/>
          <wp:positionH relativeFrom="page">
            <wp:posOffset>-6348</wp:posOffset>
          </wp:positionH>
          <wp:positionV relativeFrom="page">
            <wp:posOffset>635</wp:posOffset>
          </wp:positionV>
          <wp:extent cx="7571105" cy="10709910"/>
          <wp:effectExtent l="0" t="0" r="0" b="0"/>
          <wp:wrapNone/>
          <wp:docPr id="1073741826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Grafik 2" descr="Grafi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105" cy="107099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449ADC28" wp14:editId="03FCD515">
          <wp:simplePos x="0" y="0"/>
          <wp:positionH relativeFrom="page">
            <wp:posOffset>1105535</wp:posOffset>
          </wp:positionH>
          <wp:positionV relativeFrom="page">
            <wp:posOffset>1110615</wp:posOffset>
          </wp:positionV>
          <wp:extent cx="2328545" cy="127635"/>
          <wp:effectExtent l="0" t="0" r="0" b="0"/>
          <wp:wrapNone/>
          <wp:docPr id="1073741827" name="officeArt object" descr="Bild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ild 10" descr="Bild 1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E31F0"/>
    <w:multiLevelType w:val="hybridMultilevel"/>
    <w:tmpl w:val="434AE466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D6"/>
    <w:rsid w:val="00091635"/>
    <w:rsid w:val="000D7881"/>
    <w:rsid w:val="000F61EC"/>
    <w:rsid w:val="00141D39"/>
    <w:rsid w:val="001E5DD4"/>
    <w:rsid w:val="002A667B"/>
    <w:rsid w:val="003112B5"/>
    <w:rsid w:val="00487809"/>
    <w:rsid w:val="006568C5"/>
    <w:rsid w:val="00716110"/>
    <w:rsid w:val="008B2613"/>
    <w:rsid w:val="008E74C9"/>
    <w:rsid w:val="00B12BCC"/>
    <w:rsid w:val="00B172D6"/>
    <w:rsid w:val="00B6379E"/>
    <w:rsid w:val="00C7682E"/>
    <w:rsid w:val="00CA42CE"/>
    <w:rsid w:val="00EA1DA1"/>
    <w:rsid w:val="00F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39D897"/>
  <w15:docId w15:val="{97051F68-0141-4240-9FEC-DF6DA090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WW-VorformatierterText11">
    <w:name w:val="WW-Vorformatierter Text11"/>
    <w:pPr>
      <w:widowControl w:val="0"/>
      <w:suppressAutoHyphens/>
      <w:spacing w:line="280" w:lineRule="atLeast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rPr>
      <w:outline w:val="0"/>
      <w:color w:val="0000FF"/>
      <w:u w:val="single" w:color="0000FF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68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68C5"/>
    <w:rPr>
      <w:color w:val="FF00FF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B12B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2BCC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enabsatz">
    <w:name w:val="List Paragraph"/>
    <w:basedOn w:val="Standard"/>
    <w:uiPriority w:val="34"/>
    <w:qFormat/>
    <w:rsid w:val="00CA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intexpo.de/en/media/accreditation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paintexpo.de/en/visit/tickets-and-pric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intexpo.de/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eipziger-messe.de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intexpo.de/en/media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423C5750.dotm</Template>
  <TotalTime>0</TotalTime>
  <Pages>2</Pages>
  <Words>333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Fiedler</dc:creator>
  <cp:lastModifiedBy>Christian Heinz</cp:lastModifiedBy>
  <cp:revision>10</cp:revision>
  <dcterms:created xsi:type="dcterms:W3CDTF">2024-03-20T09:16:00Z</dcterms:created>
  <dcterms:modified xsi:type="dcterms:W3CDTF">2024-03-26T07:22:00Z</dcterms:modified>
</cp:coreProperties>
</file>