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64E" w:rsidRDefault="00350C87">
      <w:pPr>
        <w:rPr>
          <w:b/>
          <w:bCs/>
        </w:rPr>
      </w:pPr>
      <w:proofErr w:type="spellStart"/>
      <w:r>
        <w:rPr>
          <w:b/>
          <w:bCs/>
        </w:rPr>
        <w:t>PaintExpo</w:t>
      </w:r>
      <w:proofErr w:type="spellEnd"/>
    </w:p>
    <w:p w:rsidR="00C2364E" w:rsidRDefault="00350C87">
      <w:pPr>
        <w:rPr>
          <w:b/>
          <w:bCs/>
        </w:rPr>
      </w:pPr>
      <w:r>
        <w:rPr>
          <w:b/>
          <w:bCs/>
        </w:rPr>
        <w:t xml:space="preserve">Weltleitmesse für industrielle Lackiertechnik </w:t>
      </w:r>
    </w:p>
    <w:p w:rsidR="00C2364E" w:rsidRDefault="00350C87">
      <w:pPr>
        <w:rPr>
          <w:b/>
          <w:bCs/>
        </w:rPr>
      </w:pPr>
      <w:r>
        <w:rPr>
          <w:b/>
          <w:bCs/>
        </w:rPr>
        <w:t>(26. - 29. April 2022)</w:t>
      </w:r>
    </w:p>
    <w:p w:rsidR="00C2364E" w:rsidRDefault="00C2364E"/>
    <w:p w:rsidR="00C2364E" w:rsidRDefault="00350C87">
      <w:r>
        <w:t>Leipzig, 20. April 2022</w:t>
      </w:r>
    </w:p>
    <w:p w:rsidR="00C2364E" w:rsidRDefault="00350C87">
      <w:pPr>
        <w:jc w:val="both"/>
        <w:rPr>
          <w:b/>
          <w:bCs/>
          <w:sz w:val="28"/>
          <w:szCs w:val="28"/>
        </w:rPr>
      </w:pPr>
      <w:r>
        <w:rPr>
          <w:b/>
          <w:bCs/>
          <w:sz w:val="28"/>
          <w:szCs w:val="28"/>
        </w:rPr>
        <w:br/>
      </w:r>
    </w:p>
    <w:p w:rsidR="00C2364E" w:rsidRDefault="00350C87">
      <w:pPr>
        <w:jc w:val="both"/>
        <w:rPr>
          <w:b/>
          <w:bCs/>
          <w:sz w:val="28"/>
          <w:szCs w:val="28"/>
        </w:rPr>
      </w:pPr>
      <w:proofErr w:type="spellStart"/>
      <w:r>
        <w:rPr>
          <w:b/>
          <w:bCs/>
          <w:sz w:val="28"/>
          <w:szCs w:val="28"/>
        </w:rPr>
        <w:t>PaintExpo</w:t>
      </w:r>
      <w:proofErr w:type="spellEnd"/>
      <w:r>
        <w:rPr>
          <w:b/>
          <w:bCs/>
          <w:sz w:val="28"/>
          <w:szCs w:val="28"/>
        </w:rPr>
        <w:t xml:space="preserve"> 2022 – Eröffnung der Weltleitmesse für industrielle Lackiertechnik mit rund 430 Ausstellern </w:t>
      </w:r>
    </w:p>
    <w:p w:rsidR="00C2364E" w:rsidRDefault="00C2364E">
      <w:pPr>
        <w:jc w:val="both"/>
        <w:rPr>
          <w:b/>
          <w:bCs/>
          <w:shd w:val="clear" w:color="auto" w:fill="FFFF00"/>
        </w:rPr>
      </w:pPr>
    </w:p>
    <w:p w:rsidR="00C2364E" w:rsidRDefault="00350C87">
      <w:pPr>
        <w:spacing w:line="320" w:lineRule="exact"/>
        <w:jc w:val="both"/>
        <w:rPr>
          <w:b/>
          <w:bCs/>
        </w:rPr>
      </w:pPr>
      <w:r>
        <w:rPr>
          <w:b/>
          <w:bCs/>
        </w:rPr>
        <w:t xml:space="preserve">Startschuss für die achte Ausgabe der </w:t>
      </w:r>
      <w:proofErr w:type="spellStart"/>
      <w:r>
        <w:rPr>
          <w:b/>
          <w:bCs/>
        </w:rPr>
        <w:t>PaintExpo</w:t>
      </w:r>
      <w:proofErr w:type="spellEnd"/>
      <w:r>
        <w:rPr>
          <w:b/>
          <w:bCs/>
        </w:rPr>
        <w:t xml:space="preserve"> in Karlsruhe: Vom 26. bis 29. April 2022 werden auf der Weltleitmesse rund um die industrielle Lackiertechnik zahlreiche Innovationen, wegweisende Zukunftstechnologien und kommende Trends präsentiert. Die rund 430 Aussteller aus 27 Ländern machen die Veranstaltung zu einem globalen Schaufenster der Branche. Die weltweit einzigartige Konzentration der Lackiertechnikbranche garantiert eine hohe Anziehungskraft der </w:t>
      </w:r>
      <w:proofErr w:type="spellStart"/>
      <w:r>
        <w:rPr>
          <w:b/>
          <w:bCs/>
        </w:rPr>
        <w:t>PaintExpo</w:t>
      </w:r>
      <w:proofErr w:type="spellEnd"/>
      <w:r>
        <w:rPr>
          <w:b/>
          <w:bCs/>
        </w:rPr>
        <w:t xml:space="preserve"> auf Anwender aus der Lohnbeschichtung, aus inhouse-lackierenden Unternehmen sowie auf sämtliche Akteure der Lackiertechnik rund um den Globus. Nach vier Jahren pandemiebedingter Pause wird nun endlich wieder die gesamte Wertschöpfungskette der industriellen Lackierung live zu erleben sein.</w:t>
      </w:r>
    </w:p>
    <w:p w:rsidR="00C2364E" w:rsidRDefault="00C2364E">
      <w:pPr>
        <w:spacing w:line="320" w:lineRule="exact"/>
        <w:jc w:val="both"/>
        <w:rPr>
          <w:b/>
          <w:bCs/>
        </w:rPr>
      </w:pPr>
    </w:p>
    <w:p w:rsidR="00C2364E" w:rsidRDefault="00350C87">
      <w:pPr>
        <w:spacing w:line="320" w:lineRule="exact"/>
        <w:jc w:val="both"/>
      </w:pPr>
      <w:r>
        <w:t xml:space="preserve">„Endlich geht es los. Die </w:t>
      </w:r>
      <w:proofErr w:type="spellStart"/>
      <w:r>
        <w:t>PaintExpo</w:t>
      </w:r>
      <w:proofErr w:type="spellEnd"/>
      <w:r>
        <w:t xml:space="preserve"> öffnet ihre Tore und lädt an vier Tagen dazu ein, die neuesten Entwicklungen der Lackiertechnik persönlich zu bestaunen, die Netzwerke in die Branche zu vertiefen und zukünftige Projekte auf den Weg zu bringen“, freut sich Ivonne Simons. Die Projektdirektorin der </w:t>
      </w:r>
      <w:proofErr w:type="spellStart"/>
      <w:r>
        <w:t>PaintExpo</w:t>
      </w:r>
      <w:proofErr w:type="spellEnd"/>
      <w:r>
        <w:t xml:space="preserve"> ergänzt: „In Karlsruhe wird Zukunft gestaltet. Aussteller und Besucher sind voller Vorfreude auf die achte </w:t>
      </w:r>
      <w:proofErr w:type="spellStart"/>
      <w:r>
        <w:t>PaintExpo</w:t>
      </w:r>
      <w:proofErr w:type="spellEnd"/>
      <w:r>
        <w:t xml:space="preserve">. Das war im Vorfeld der Messe deutlich spürbar. Jetzt bringt die Weltleitmesse das Who </w:t>
      </w:r>
      <w:proofErr w:type="spellStart"/>
      <w:r>
        <w:t>is</w:t>
      </w:r>
      <w:proofErr w:type="spellEnd"/>
      <w:r>
        <w:t xml:space="preserve"> Who der industriellen Lackierung an einem Ort zusammen. Ein schönes Gefühl.“</w:t>
      </w:r>
    </w:p>
    <w:p w:rsidR="00C2364E" w:rsidRDefault="00C2364E">
      <w:pPr>
        <w:spacing w:line="320" w:lineRule="exact"/>
        <w:jc w:val="both"/>
      </w:pPr>
    </w:p>
    <w:p w:rsidR="00C2364E" w:rsidRDefault="00350C87">
      <w:pPr>
        <w:spacing w:line="320" w:lineRule="exact"/>
        <w:jc w:val="both"/>
        <w:rPr>
          <w:b/>
          <w:bCs/>
        </w:rPr>
      </w:pPr>
      <w:r>
        <w:rPr>
          <w:b/>
          <w:bCs/>
        </w:rPr>
        <w:t>Ein einzigartiges Schaufenster für die industrielle Lackierung</w:t>
      </w:r>
    </w:p>
    <w:p w:rsidR="00C2364E" w:rsidRDefault="00C2364E">
      <w:pPr>
        <w:spacing w:line="320" w:lineRule="exact"/>
        <w:jc w:val="both"/>
        <w:rPr>
          <w:b/>
          <w:bCs/>
        </w:rPr>
      </w:pPr>
    </w:p>
    <w:p w:rsidR="00C2364E" w:rsidRDefault="00350C87">
      <w:pPr>
        <w:spacing w:line="320" w:lineRule="exact"/>
        <w:jc w:val="both"/>
      </w:pPr>
      <w:r>
        <w:t xml:space="preserve">Die Aussteller der </w:t>
      </w:r>
      <w:proofErr w:type="spellStart"/>
      <w:r>
        <w:t>PaintExpo</w:t>
      </w:r>
      <w:proofErr w:type="spellEnd"/>
      <w:r>
        <w:t xml:space="preserve"> decken mit ihren Produkten, Lösungen und Dienstleistungen die gesamte Bandbreite der industriellen Lackierung ab. Das Spektrum reicht dabei von der Oberflächenbearbeitung, über Lacke und Lackieranlagen bis hin zur finalen Qualitätssicherung. Das weltweit einzigartige Schaufenster der industriellen Lackiertechnik bündelt Beschichtungslösungen für alle Industriezweige, Anwendungen und Materialien - egal ob Nasslackierung, Pulverbeschichtung oder Coil Coating.</w:t>
      </w:r>
    </w:p>
    <w:p w:rsidR="00C2364E" w:rsidRDefault="00C2364E">
      <w:pPr>
        <w:spacing w:line="320" w:lineRule="exact"/>
        <w:jc w:val="both"/>
      </w:pPr>
    </w:p>
    <w:p w:rsidR="00C2364E" w:rsidRDefault="00350C87">
      <w:pPr>
        <w:spacing w:line="320" w:lineRule="exact"/>
        <w:jc w:val="both"/>
      </w:pPr>
      <w:r>
        <w:t xml:space="preserve">Fachbesucher aus den Bereichen Lohnbeschichtung, Automobilindustrie und Fahrzeugbau über Maschinen- und Anlagenbau bis zur kunststoffverarbeitenden </w:t>
      </w:r>
      <w:r>
        <w:lastRenderedPageBreak/>
        <w:t xml:space="preserve">Industrie sowie der Elektro- oder der Möbelindustrie finden auf der Messe das richtige Angebot für ihren Lackierbedarf. Unabhängig davon, welche Materialien beschichtet werden müssen, in Karlsruhe geben die Marktführer die Antworten auf zukünftige Herausforderungen und Fragestellungen. </w:t>
      </w:r>
    </w:p>
    <w:p w:rsidR="00C2364E" w:rsidRDefault="00C2364E">
      <w:pPr>
        <w:spacing w:line="320" w:lineRule="exact"/>
        <w:jc w:val="both"/>
      </w:pPr>
    </w:p>
    <w:p w:rsidR="00C2364E" w:rsidRDefault="00350C87">
      <w:pPr>
        <w:spacing w:line="320" w:lineRule="exact"/>
        <w:jc w:val="both"/>
        <w:rPr>
          <w:b/>
          <w:bCs/>
        </w:rPr>
      </w:pPr>
      <w:r>
        <w:rPr>
          <w:b/>
          <w:bCs/>
        </w:rPr>
        <w:t>Aussteller und Besucher aus vielen Ländern der Welt</w:t>
      </w:r>
    </w:p>
    <w:p w:rsidR="00C2364E" w:rsidRDefault="00C2364E">
      <w:pPr>
        <w:spacing w:line="320" w:lineRule="exact"/>
        <w:jc w:val="both"/>
        <w:rPr>
          <w:b/>
          <w:bCs/>
        </w:rPr>
      </w:pPr>
    </w:p>
    <w:p w:rsidR="00C2364E" w:rsidRDefault="00350C87">
      <w:pPr>
        <w:spacing w:line="320" w:lineRule="exact"/>
        <w:jc w:val="both"/>
      </w:pPr>
      <w:r>
        <w:t xml:space="preserve">Rund 430 Aussteller aus 27 Ländern präsentieren in den drei Messehallen ihre Neuigkeiten. Der Auslandsanteil beträgt 42 Prozent. Am stärksten sind Aussteller aus Italien, der Türkei, Schweiz, Spanien, Österreich, Frankreich, Belgien, Polen, den Niederlanden und Dänemark vertreten. Jeder zehnte Aussteller zeigt erstmals in Karlsruhe sein Portfolio. </w:t>
      </w:r>
    </w:p>
    <w:p w:rsidR="00C2364E" w:rsidRDefault="00C2364E">
      <w:pPr>
        <w:spacing w:line="320" w:lineRule="exact"/>
        <w:jc w:val="both"/>
        <w:rPr>
          <w:b/>
          <w:bCs/>
        </w:rPr>
      </w:pPr>
    </w:p>
    <w:p w:rsidR="00C2364E" w:rsidRDefault="00350C87">
      <w:pPr>
        <w:jc w:val="both"/>
        <w:rPr>
          <w:b/>
          <w:bCs/>
        </w:rPr>
      </w:pPr>
      <w:r>
        <w:rPr>
          <w:b/>
          <w:bCs/>
        </w:rPr>
        <w:t xml:space="preserve">Umfassendes Aussteller- und Produktverzeichnis online </w:t>
      </w:r>
    </w:p>
    <w:p w:rsidR="00C2364E" w:rsidRDefault="00C2364E">
      <w:pPr>
        <w:jc w:val="both"/>
      </w:pPr>
    </w:p>
    <w:p w:rsidR="00C2364E" w:rsidRDefault="00350C87">
      <w:pPr>
        <w:spacing w:line="320" w:lineRule="exact"/>
        <w:jc w:val="both"/>
      </w:pPr>
      <w:r>
        <w:t xml:space="preserve">Viele Neuheiten der ausstellenden Weltmarktführer und etablierten Mittelständler finden sich im digitalen Aussteller- und Produktverzeichnis auf der Webseite der </w:t>
      </w:r>
      <w:proofErr w:type="spellStart"/>
      <w:r>
        <w:t>PaintExpo</w:t>
      </w:r>
      <w:proofErr w:type="spellEnd"/>
      <w:r>
        <w:t>. Ein interaktiver Hallenplan, Merklisten und ein digitales Matchmaking-Tool zur Kontaktanbahnung und Terminvereinbarung erleichtern die Besuchsplanung.</w:t>
      </w:r>
    </w:p>
    <w:p w:rsidR="00C2364E" w:rsidRDefault="00C2364E">
      <w:pPr>
        <w:spacing w:line="320" w:lineRule="exact"/>
        <w:jc w:val="both"/>
      </w:pPr>
    </w:p>
    <w:p w:rsidR="00C2364E" w:rsidRDefault="00350C87">
      <w:pPr>
        <w:spacing w:line="320" w:lineRule="exact"/>
        <w:jc w:val="both"/>
        <w:rPr>
          <w:b/>
          <w:bCs/>
        </w:rPr>
      </w:pPr>
      <w:r>
        <w:rPr>
          <w:b/>
          <w:bCs/>
        </w:rPr>
        <w:t>Tickets online im Vorverkauf erhältlich</w:t>
      </w:r>
    </w:p>
    <w:p w:rsidR="00C2364E" w:rsidRDefault="00C2364E">
      <w:pPr>
        <w:spacing w:line="320" w:lineRule="exact"/>
        <w:jc w:val="both"/>
      </w:pPr>
    </w:p>
    <w:p w:rsidR="00C2364E" w:rsidRDefault="00350C87">
      <w:pPr>
        <w:spacing w:line="320" w:lineRule="exact"/>
        <w:jc w:val="both"/>
      </w:pPr>
      <w:r>
        <w:t xml:space="preserve">Über den Online-Ticketshop werden unter </w:t>
      </w:r>
      <w:r>
        <w:rPr>
          <w:color w:val="0000FF"/>
          <w:u w:val="single" w:color="0000FF"/>
        </w:rPr>
        <w:t>http://www.paintexpo.de/tickets</w:t>
      </w:r>
      <w:r>
        <w:t xml:space="preserve"> Eintrittskarten für die Messe verkauft oder Aussteller-Einladungen eingelöst. Mit dem ausgedruckten Online-Ticket, das vor Ort als Badge getragen wird, erhalten Besucher schnell und unkompliziert Zutritt zur </w:t>
      </w:r>
      <w:proofErr w:type="spellStart"/>
      <w:r>
        <w:t>PaintExpo</w:t>
      </w:r>
      <w:proofErr w:type="spellEnd"/>
      <w:r>
        <w:t xml:space="preserve"> und ersparen sich lange Wartezeiten.</w:t>
      </w:r>
    </w:p>
    <w:p w:rsidR="00C2364E" w:rsidRDefault="00C2364E">
      <w:pPr>
        <w:spacing w:line="320" w:lineRule="exact"/>
        <w:jc w:val="both"/>
        <w:rPr>
          <w:b/>
          <w:bCs/>
        </w:rPr>
      </w:pPr>
    </w:p>
    <w:p w:rsidR="00C2364E" w:rsidRDefault="00C2364E">
      <w:pPr>
        <w:spacing w:line="320" w:lineRule="exact"/>
        <w:jc w:val="both"/>
        <w:rPr>
          <w:b/>
          <w:bCs/>
        </w:rPr>
      </w:pPr>
    </w:p>
    <w:p w:rsidR="00C2364E" w:rsidRDefault="00350C87">
      <w:pPr>
        <w:jc w:val="both"/>
        <w:rPr>
          <w:b/>
          <w:bCs/>
          <w:sz w:val="20"/>
          <w:szCs w:val="20"/>
        </w:rPr>
      </w:pPr>
      <w:r>
        <w:rPr>
          <w:b/>
          <w:bCs/>
          <w:sz w:val="20"/>
          <w:szCs w:val="20"/>
        </w:rPr>
        <w:t xml:space="preserve">Über die </w:t>
      </w:r>
      <w:proofErr w:type="spellStart"/>
      <w:r>
        <w:rPr>
          <w:b/>
          <w:bCs/>
          <w:sz w:val="20"/>
          <w:szCs w:val="20"/>
        </w:rPr>
        <w:t>PaintExpo</w:t>
      </w:r>
      <w:proofErr w:type="spellEnd"/>
    </w:p>
    <w:p w:rsidR="00C2364E" w:rsidRDefault="00350C87">
      <w:pPr>
        <w:jc w:val="both"/>
        <w:rPr>
          <w:sz w:val="20"/>
          <w:szCs w:val="20"/>
        </w:rPr>
      </w:pPr>
      <w:r>
        <w:rPr>
          <w:sz w:val="20"/>
          <w:szCs w:val="20"/>
        </w:rPr>
        <w:t xml:space="preserve">Vom 26. bis 29. April 2022 findet die kommende Ausgabe der </w:t>
      </w:r>
      <w:proofErr w:type="spellStart"/>
      <w:r>
        <w:rPr>
          <w:sz w:val="20"/>
          <w:szCs w:val="20"/>
        </w:rPr>
        <w:t>PaintExpo</w:t>
      </w:r>
      <w:proofErr w:type="spellEnd"/>
      <w:r>
        <w:rPr>
          <w:sz w:val="20"/>
          <w:szCs w:val="20"/>
        </w:rPr>
        <w:t xml:space="preserve"> in Karlsruhe statt. Die Weltleitmesse für industrielle Lackiertechnik, die zum Portfolio der Leipziger Messe gehört, ist Schaufenster für Innovationen, Anwendungen, Zukunftstechnologien und Trends rund um die Lackierung. Auf der </w:t>
      </w:r>
      <w:proofErr w:type="spellStart"/>
      <w:r>
        <w:rPr>
          <w:sz w:val="20"/>
          <w:szCs w:val="20"/>
        </w:rPr>
        <w:t>PaintExpo</w:t>
      </w:r>
      <w:proofErr w:type="spellEnd"/>
      <w:r>
        <w:rPr>
          <w:sz w:val="20"/>
          <w:szCs w:val="20"/>
        </w:rPr>
        <w:t xml:space="preserve"> wird das internationale Produkt- und Dienstleistungsangebot der industriellen Lackiertechnik in seiner gesamten Bandbreite entlang der Wertschöpfungskette abgebildet. Diese weltweit einzigartige Konzentration von Unternehmen aus der Branche ist der Grund für die hohe Anziehungskraft auf Anwender aus der Lohnbeschichtung und aus inhouse-lackierenden Firmen rund um den Globus. </w:t>
      </w:r>
    </w:p>
    <w:p w:rsidR="00C2364E" w:rsidRDefault="00C2364E">
      <w:pPr>
        <w:jc w:val="both"/>
        <w:rPr>
          <w:b/>
          <w:bCs/>
          <w:sz w:val="20"/>
          <w:szCs w:val="20"/>
          <w:lang w:val="it-IT"/>
        </w:rPr>
      </w:pPr>
    </w:p>
    <w:p w:rsidR="00C2364E" w:rsidRDefault="00350C87">
      <w:pPr>
        <w:rPr>
          <w:b/>
          <w:bCs/>
          <w:sz w:val="20"/>
          <w:szCs w:val="20"/>
        </w:rPr>
      </w:pPr>
      <w:r>
        <w:rPr>
          <w:b/>
          <w:bCs/>
          <w:sz w:val="20"/>
          <w:szCs w:val="20"/>
        </w:rPr>
        <w:t>Ansprechpartner für die Medien</w:t>
      </w:r>
    </w:p>
    <w:p w:rsidR="00C2364E" w:rsidRDefault="00350C87">
      <w:pPr>
        <w:rPr>
          <w:sz w:val="20"/>
          <w:szCs w:val="20"/>
        </w:rPr>
      </w:pPr>
      <w:r>
        <w:rPr>
          <w:sz w:val="20"/>
          <w:szCs w:val="20"/>
        </w:rPr>
        <w:t>Frank Schütze</w:t>
      </w:r>
      <w:r>
        <w:rPr>
          <w:sz w:val="20"/>
          <w:szCs w:val="20"/>
        </w:rPr>
        <w:tab/>
      </w:r>
      <w:r>
        <w:rPr>
          <w:sz w:val="20"/>
          <w:szCs w:val="20"/>
        </w:rPr>
        <w:tab/>
      </w:r>
      <w:r>
        <w:rPr>
          <w:sz w:val="20"/>
          <w:szCs w:val="20"/>
        </w:rPr>
        <w:tab/>
      </w:r>
      <w:r>
        <w:rPr>
          <w:sz w:val="20"/>
          <w:szCs w:val="20"/>
        </w:rPr>
        <w:tab/>
      </w:r>
      <w:r>
        <w:rPr>
          <w:sz w:val="20"/>
          <w:szCs w:val="20"/>
        </w:rPr>
        <w:tab/>
        <w:t>Mirko Fiedler</w:t>
      </w:r>
    </w:p>
    <w:p w:rsidR="00C2364E" w:rsidRDefault="00350C87">
      <w:pPr>
        <w:rPr>
          <w:sz w:val="20"/>
          <w:szCs w:val="20"/>
        </w:rPr>
      </w:pPr>
      <w:r>
        <w:rPr>
          <w:sz w:val="20"/>
          <w:szCs w:val="20"/>
        </w:rPr>
        <w:t xml:space="preserve">Pressesprecher </w:t>
      </w:r>
      <w:proofErr w:type="spellStart"/>
      <w:r>
        <w:rPr>
          <w:sz w:val="20"/>
          <w:szCs w:val="20"/>
        </w:rPr>
        <w:t>PaintExpo</w:t>
      </w:r>
      <w:proofErr w:type="spellEnd"/>
      <w:r>
        <w:rPr>
          <w:sz w:val="20"/>
          <w:szCs w:val="20"/>
        </w:rPr>
        <w:tab/>
      </w:r>
      <w:r>
        <w:rPr>
          <w:sz w:val="20"/>
          <w:szCs w:val="20"/>
        </w:rPr>
        <w:tab/>
      </w:r>
      <w:r>
        <w:rPr>
          <w:sz w:val="20"/>
          <w:szCs w:val="20"/>
        </w:rPr>
        <w:tab/>
        <w:t>Abteilungsleiter Marken</w:t>
      </w:r>
    </w:p>
    <w:p w:rsidR="00C2364E" w:rsidRDefault="00350C87">
      <w:pPr>
        <w:rPr>
          <w:sz w:val="20"/>
          <w:szCs w:val="20"/>
        </w:rPr>
      </w:pPr>
      <w:r>
        <w:rPr>
          <w:sz w:val="20"/>
          <w:szCs w:val="20"/>
        </w:rPr>
        <w:t>Telefon: +49 162 665-1980</w:t>
      </w:r>
      <w:r>
        <w:rPr>
          <w:sz w:val="20"/>
          <w:szCs w:val="20"/>
        </w:rPr>
        <w:tab/>
      </w:r>
      <w:r>
        <w:rPr>
          <w:sz w:val="20"/>
          <w:szCs w:val="20"/>
        </w:rPr>
        <w:tab/>
      </w:r>
      <w:r>
        <w:rPr>
          <w:sz w:val="20"/>
          <w:szCs w:val="20"/>
        </w:rPr>
        <w:tab/>
        <w:t>Telefon: +49 341 678-6521</w:t>
      </w:r>
      <w:r>
        <w:rPr>
          <w:sz w:val="20"/>
          <w:szCs w:val="20"/>
        </w:rPr>
        <w:tab/>
      </w:r>
      <w:r>
        <w:rPr>
          <w:sz w:val="20"/>
          <w:szCs w:val="20"/>
        </w:rPr>
        <w:tab/>
      </w:r>
    </w:p>
    <w:p w:rsidR="00C2364E" w:rsidRDefault="00350C87">
      <w:pPr>
        <w:rPr>
          <w:sz w:val="20"/>
          <w:szCs w:val="20"/>
        </w:rPr>
      </w:pPr>
      <w:r>
        <w:rPr>
          <w:sz w:val="20"/>
          <w:szCs w:val="20"/>
        </w:rPr>
        <w:t>E-Mail: f.schuetze@priori-relations.de</w:t>
      </w:r>
      <w:r>
        <w:rPr>
          <w:sz w:val="20"/>
          <w:szCs w:val="20"/>
        </w:rPr>
        <w:tab/>
      </w:r>
      <w:r>
        <w:rPr>
          <w:sz w:val="20"/>
          <w:szCs w:val="20"/>
        </w:rPr>
        <w:tab/>
        <w:t>E-Mail: m.fiedler@leipziger-messe.de</w:t>
      </w:r>
    </w:p>
    <w:p w:rsidR="00C2364E" w:rsidRDefault="00C2364E">
      <w:pPr>
        <w:rPr>
          <w:sz w:val="20"/>
          <w:szCs w:val="20"/>
        </w:rPr>
      </w:pPr>
    </w:p>
    <w:p w:rsidR="00627D0D" w:rsidRDefault="00627D0D">
      <w:pPr>
        <w:rPr>
          <w:b/>
          <w:bCs/>
          <w:sz w:val="20"/>
          <w:szCs w:val="20"/>
        </w:rPr>
      </w:pPr>
      <w:bookmarkStart w:id="0" w:name="_GoBack"/>
    </w:p>
    <w:bookmarkEnd w:id="0"/>
    <w:p w:rsidR="00C2364E" w:rsidRDefault="00350C87">
      <w:pPr>
        <w:rPr>
          <w:b/>
          <w:bCs/>
          <w:sz w:val="20"/>
          <w:szCs w:val="20"/>
        </w:rPr>
      </w:pPr>
      <w:r>
        <w:rPr>
          <w:b/>
          <w:bCs/>
          <w:sz w:val="20"/>
          <w:szCs w:val="20"/>
        </w:rPr>
        <w:lastRenderedPageBreak/>
        <w:t>Im Internet</w:t>
      </w:r>
    </w:p>
    <w:p w:rsidR="00C2364E" w:rsidRDefault="00350C87">
      <w:pPr>
        <w:rPr>
          <w:sz w:val="20"/>
          <w:szCs w:val="20"/>
        </w:rPr>
      </w:pPr>
      <w:r>
        <w:rPr>
          <w:sz w:val="20"/>
          <w:szCs w:val="20"/>
        </w:rPr>
        <w:t>https://www.paintexpo.de</w:t>
      </w:r>
    </w:p>
    <w:p w:rsidR="00C2364E" w:rsidRDefault="00350C87">
      <w:r>
        <w:rPr>
          <w:sz w:val="20"/>
          <w:szCs w:val="20"/>
        </w:rPr>
        <w:t xml:space="preserve">https://www.leipziger-messe.de </w:t>
      </w:r>
    </w:p>
    <w:sectPr w:rsidR="00C2364E">
      <w:headerReference w:type="default" r:id="rId6"/>
      <w:footerReference w:type="default" r:id="rId7"/>
      <w:headerReference w:type="first" r:id="rId8"/>
      <w:footerReference w:type="first" r:id="rId9"/>
      <w:pgSz w:w="11900" w:h="16840"/>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E66" w:rsidRDefault="00350C87">
      <w:r>
        <w:separator/>
      </w:r>
    </w:p>
  </w:endnote>
  <w:endnote w:type="continuationSeparator" w:id="0">
    <w:p w:rsidR="00086E66" w:rsidRDefault="0035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4E" w:rsidRDefault="00C2364E">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4E" w:rsidRDefault="00C2364E">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E66" w:rsidRDefault="00350C87">
      <w:r>
        <w:separator/>
      </w:r>
    </w:p>
  </w:footnote>
  <w:footnote w:type="continuationSeparator" w:id="0">
    <w:p w:rsidR="00086E66" w:rsidRDefault="00350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4E" w:rsidRDefault="00350C87">
    <w:pPr>
      <w:pStyle w:val="Kopfzeile"/>
      <w:tabs>
        <w:tab w:val="clear" w:pos="9072"/>
        <w:tab w:val="right" w:pos="8478"/>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608327</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1080135" cy="18288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67.8pt;margin-top:47.9pt;width:85.0pt;height:14.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4E" w:rsidRDefault="00350C87">
    <w:pPr>
      <w:pStyle w:val="Kopfzeile"/>
      <w:tabs>
        <w:tab w:val="clear" w:pos="9072"/>
        <w:tab w:val="right" w:pos="8478"/>
      </w:tabs>
    </w:pPr>
    <w:r>
      <w:rPr>
        <w:noProof/>
      </w:rPr>
      <w:drawing>
        <wp:anchor distT="152400" distB="152400" distL="152400" distR="152400" simplePos="0" relativeHeight="251657728" behindDoc="1" locked="0" layoutInCell="1" allowOverlap="1">
          <wp:simplePos x="0" y="0"/>
          <wp:positionH relativeFrom="page">
            <wp:posOffset>-6348</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4E"/>
    <w:rsid w:val="00086E66"/>
    <w:rsid w:val="00350C87"/>
    <w:rsid w:val="00627D0D"/>
    <w:rsid w:val="00C236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D6E0"/>
  <w15:docId w15:val="{37F32DE5-80F2-4614-8026-9D118A0E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4096</Characters>
  <Application>Microsoft Office Word</Application>
  <DocSecurity>0</DocSecurity>
  <Lines>34</Lines>
  <Paragraphs>9</Paragraphs>
  <ScaleCrop>false</ScaleCrop>
  <Company>Leipziger Messe GmbH</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Müller</cp:lastModifiedBy>
  <cp:revision>3</cp:revision>
  <dcterms:created xsi:type="dcterms:W3CDTF">2022-04-20T08:12:00Z</dcterms:created>
  <dcterms:modified xsi:type="dcterms:W3CDTF">2022-04-20T08:14:00Z</dcterms:modified>
</cp:coreProperties>
</file>