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E8705" w14:textId="546FC4C9" w:rsidR="003407A0" w:rsidRDefault="00585FDE">
      <w:pPr>
        <w:rPr>
          <w:b/>
          <w:bCs/>
        </w:rPr>
      </w:pPr>
      <w:r w:rsidRPr="00585FDE">
        <w:rPr>
          <w:b/>
          <w:bCs/>
        </w:rPr>
        <w:t>Modulare Rührwerkstechnik nachhaltig einsetzen</w:t>
      </w:r>
    </w:p>
    <w:p w14:paraId="5EDD3506" w14:textId="6748177F" w:rsidR="00585FDE" w:rsidRDefault="00585FDE">
      <w:pPr>
        <w:rPr>
          <w:b/>
          <w:bCs/>
        </w:rPr>
      </w:pPr>
    </w:p>
    <w:p w14:paraId="308F4495" w14:textId="3BDA5265" w:rsidR="00585FDE" w:rsidRDefault="00585FDE">
      <w:r w:rsidRPr="00585FDE">
        <w:t>Druckluftrührwerke</w:t>
      </w:r>
      <w:r w:rsidR="000F576D">
        <w:t xml:space="preserve"> stellen eine wichtige Komponente</w:t>
      </w:r>
      <w:r w:rsidRPr="00585FDE">
        <w:t xml:space="preserve"> </w:t>
      </w:r>
      <w:r w:rsidR="000F576D">
        <w:t xml:space="preserve">zur </w:t>
      </w:r>
      <w:r w:rsidR="000F576D" w:rsidRPr="00585FDE">
        <w:t>korrekten Aufbereitung</w:t>
      </w:r>
      <w:r w:rsidRPr="00585FDE">
        <w:t xml:space="preserve"> und Verarbeitung von Farben und Lacken </w:t>
      </w:r>
      <w:r w:rsidR="000F576D">
        <w:t>dar</w:t>
      </w:r>
      <w:r w:rsidRPr="00585FDE">
        <w:t>.</w:t>
      </w:r>
      <w:r w:rsidR="006F3708">
        <w:t xml:space="preserve"> In der Praxis werden </w:t>
      </w:r>
      <w:r w:rsidR="000F576D">
        <w:t>die anfallenden Betriebskosten</w:t>
      </w:r>
      <w:r w:rsidR="006F3708">
        <w:t xml:space="preserve"> häufig</w:t>
      </w:r>
      <w:r w:rsidR="000F576D">
        <w:t xml:space="preserve"> </w:t>
      </w:r>
      <w:r w:rsidRPr="00585FDE">
        <w:t>nicht hinterfragt</w:t>
      </w:r>
      <w:r w:rsidR="00906576">
        <w:t>,</w:t>
      </w:r>
      <w:r w:rsidRPr="00585FDE">
        <w:t xml:space="preserve"> </w:t>
      </w:r>
      <w:r>
        <w:t>wodurch</w:t>
      </w:r>
      <w:r w:rsidR="00906576">
        <w:t xml:space="preserve"> enormes</w:t>
      </w:r>
      <w:r>
        <w:t xml:space="preserve"> Einsparungspotenzial ungenutzt bleib</w:t>
      </w:r>
      <w:r w:rsidR="00906576">
        <w:t>t</w:t>
      </w:r>
      <w:r>
        <w:t xml:space="preserve">. </w:t>
      </w:r>
    </w:p>
    <w:p w14:paraId="53BA47B1" w14:textId="2736ADB5" w:rsidR="00585FDE" w:rsidRDefault="00585FDE">
      <w:r>
        <w:t>Neben den etablierten Lamellenmotore</w:t>
      </w:r>
      <w:r w:rsidR="00BC237D">
        <w:t>n</w:t>
      </w:r>
      <w:r>
        <w:t xml:space="preserve"> </w:t>
      </w:r>
      <w:r w:rsidR="00BC237D">
        <w:t xml:space="preserve">bieten Radialkolbenmotoren eine nachhaltige und hocheffiziente Alternative. Der direkte Vergleich macht es mehr als deutlich: Radialkolbenmotoren weisen einen bis zu </w:t>
      </w:r>
      <w:r w:rsidR="00906576">
        <w:t>85</w:t>
      </w:r>
      <w:r w:rsidR="00BC237D">
        <w:t xml:space="preserve">% geringeren Luftverbrauch auf. </w:t>
      </w:r>
      <w:r w:rsidR="00591EB2">
        <w:t>Viele Anwender be</w:t>
      </w:r>
      <w:r w:rsidR="00CC4917">
        <w:t>rücksichtigen</w:t>
      </w:r>
      <w:r w:rsidR="00591EB2">
        <w:t xml:space="preserve"> bei Neuinvestitionen nur die Einmalkosten. Der richtige Ansatz betrachtet die anfallenden Kosten über die komplette Einsatzzeit und dazu gehören insbesondere die Energiekosten. Mit einer einfachen Betriebskostenrechnung </w:t>
      </w:r>
      <w:r w:rsidR="001612F7">
        <w:t>lässt sich eindeutig nachweisen</w:t>
      </w:r>
      <w:r w:rsidR="0095012F">
        <w:t xml:space="preserve">, dass sich die höheren Anschaffungskosten des </w:t>
      </w:r>
      <w:r w:rsidR="008E75DC">
        <w:t>ECO-Line M</w:t>
      </w:r>
      <w:r w:rsidR="0095012F">
        <w:t>otors</w:t>
      </w:r>
      <w:r w:rsidR="005B1053">
        <w:t xml:space="preserve"> häufig</w:t>
      </w:r>
      <w:r w:rsidR="0095012F">
        <w:t xml:space="preserve"> schon nach wenigen Monaten amortisieren. Vereinfacht gesagt: Der Einsatz eines Radialkolbenmotors </w:t>
      </w:r>
      <w:r w:rsidR="00F67D60">
        <w:t>senkt Ihre Betriebskosten bis zu 85%</w:t>
      </w:r>
      <w:r w:rsidR="0095012F">
        <w:t xml:space="preserve"> und bietet zugleich ein zuverlässiges </w:t>
      </w:r>
      <w:r w:rsidR="00CC4917">
        <w:t>und nachhaltig operierendes</w:t>
      </w:r>
      <w:r w:rsidR="0095012F">
        <w:t xml:space="preserve"> Antriebskonzept</w:t>
      </w:r>
      <w:r w:rsidR="005B1053">
        <w:t xml:space="preserve"> mit vielen technischen Vorteilen</w:t>
      </w:r>
      <w:r w:rsidR="00F67D60">
        <w:t>:</w:t>
      </w:r>
    </w:p>
    <w:p w14:paraId="54C003F0" w14:textId="77777777" w:rsidR="00FF009E" w:rsidRDefault="00FF009E"/>
    <w:p w14:paraId="2268AB79" w14:textId="6563FDE7" w:rsidR="00F67D60" w:rsidRDefault="00F67D60" w:rsidP="00F67D60">
      <w:pPr>
        <w:pStyle w:val="Listenabsatz"/>
        <w:numPr>
          <w:ilvl w:val="0"/>
          <w:numId w:val="1"/>
        </w:numPr>
      </w:pPr>
      <w:r>
        <w:t>Ölfreier Betrieb</w:t>
      </w:r>
    </w:p>
    <w:p w14:paraId="48108074" w14:textId="2DD65C56" w:rsidR="00FF009E" w:rsidRDefault="00FF009E" w:rsidP="00F67D60">
      <w:pPr>
        <w:pStyle w:val="Listenabsatz"/>
        <w:numPr>
          <w:ilvl w:val="0"/>
          <w:numId w:val="1"/>
        </w:numPr>
      </w:pPr>
      <w:r>
        <w:t xml:space="preserve">ATEX-Konformität </w:t>
      </w:r>
    </w:p>
    <w:p w14:paraId="2262344C" w14:textId="1CF21620" w:rsidR="00F67D60" w:rsidRDefault="00F67D60" w:rsidP="00F67D60">
      <w:pPr>
        <w:pStyle w:val="Listenabsatz"/>
        <w:numPr>
          <w:ilvl w:val="0"/>
          <w:numId w:val="1"/>
        </w:numPr>
      </w:pPr>
      <w:r>
        <w:t xml:space="preserve">Geringe Geräuschentwicklung ähnlich E-Motoren </w:t>
      </w:r>
      <w:r w:rsidR="000E4411">
        <w:t>(</w:t>
      </w:r>
      <w:r>
        <w:t>76-78 dB</w:t>
      </w:r>
      <w:r w:rsidR="000E4411">
        <w:t>)</w:t>
      </w:r>
    </w:p>
    <w:p w14:paraId="600A3C85" w14:textId="47AFFD86" w:rsidR="00F67D60" w:rsidRDefault="00F67D60" w:rsidP="00F67D60">
      <w:pPr>
        <w:pStyle w:val="Listenabsatz"/>
        <w:numPr>
          <w:ilvl w:val="0"/>
          <w:numId w:val="1"/>
        </w:numPr>
      </w:pPr>
      <w:r>
        <w:t>Gleichförmiger Rundlauf bei allen Drehzahlen (0-800 U/min)</w:t>
      </w:r>
    </w:p>
    <w:p w14:paraId="459DD26C" w14:textId="4D191A3D" w:rsidR="00F67D60" w:rsidRDefault="00F67D60" w:rsidP="00F67D60">
      <w:pPr>
        <w:pStyle w:val="Listenabsatz"/>
        <w:numPr>
          <w:ilvl w:val="0"/>
          <w:numId w:val="1"/>
        </w:numPr>
      </w:pPr>
      <w:r>
        <w:t>Hohes Drehmoment auch bei geringen Drehzahlen (3-28Nm)</w:t>
      </w:r>
    </w:p>
    <w:p w14:paraId="571084FA" w14:textId="6B3A8D37" w:rsidR="00F67D60" w:rsidRDefault="00F67D60" w:rsidP="00F67D60">
      <w:pPr>
        <w:pStyle w:val="Listenabsatz"/>
        <w:numPr>
          <w:ilvl w:val="0"/>
          <w:numId w:val="1"/>
        </w:numPr>
      </w:pPr>
      <w:r>
        <w:t>Lange Lebensdauer durch integrierten, doppelgelagerte</w:t>
      </w:r>
      <w:r w:rsidR="000E4411">
        <w:t>n</w:t>
      </w:r>
      <w:r>
        <w:t xml:space="preserve"> Vorsatzflansch</w:t>
      </w:r>
    </w:p>
    <w:p w14:paraId="05345047" w14:textId="7392D395" w:rsidR="00F67D60" w:rsidRDefault="00F67D60" w:rsidP="00F67D60">
      <w:pPr>
        <w:pStyle w:val="Listenabsatz"/>
        <w:numPr>
          <w:ilvl w:val="0"/>
          <w:numId w:val="1"/>
        </w:numPr>
      </w:pPr>
      <w:r>
        <w:t>Eloxiertes, glattflächiges Gehäuse</w:t>
      </w:r>
    </w:p>
    <w:p w14:paraId="62CC037F" w14:textId="4C6DA68F" w:rsidR="00F67D60" w:rsidRDefault="00F67D60" w:rsidP="00F67D60">
      <w:pPr>
        <w:pStyle w:val="Listenabsatz"/>
        <w:numPr>
          <w:ilvl w:val="0"/>
          <w:numId w:val="1"/>
        </w:numPr>
      </w:pPr>
      <w:r>
        <w:t xml:space="preserve">Wahlweise mit Planetengetriebe </w:t>
      </w:r>
    </w:p>
    <w:p w14:paraId="294955AD" w14:textId="7D68A2AA" w:rsidR="0095012F" w:rsidRDefault="0095012F"/>
    <w:p w14:paraId="4ACE0868" w14:textId="4B64D20B" w:rsidR="00591EB2" w:rsidRDefault="0095012F">
      <w:r>
        <w:t xml:space="preserve">IBK geht mit den </w:t>
      </w:r>
      <w:r w:rsidR="00D93D9A">
        <w:t>m</w:t>
      </w:r>
      <w:r>
        <w:t>odularen Rührwerken</w:t>
      </w:r>
      <w:r w:rsidR="00C85F93">
        <w:t xml:space="preserve"> und Hebestationen</w:t>
      </w:r>
      <w:r>
        <w:t xml:space="preserve"> einen Schritt weiter. Neben vorkonfigurierten Rührwerken </w:t>
      </w:r>
      <w:r w:rsidR="001612F7">
        <w:t xml:space="preserve">für 30L, 200L </w:t>
      </w:r>
      <w:r w:rsidR="006F3708">
        <w:t>und</w:t>
      </w:r>
      <w:r w:rsidR="001612F7">
        <w:t xml:space="preserve"> IBC-Container</w:t>
      </w:r>
      <w:r w:rsidR="008A0039">
        <w:t xml:space="preserve"> </w:t>
      </w:r>
      <w:r>
        <w:t xml:space="preserve">können individuelle </w:t>
      </w:r>
      <w:r w:rsidR="00D93D9A">
        <w:t>Lösungen</w:t>
      </w:r>
      <w:r>
        <w:t xml:space="preserve">, </w:t>
      </w:r>
      <w:r w:rsidR="00D93D9A">
        <w:t>angepasst an die</w:t>
      </w:r>
      <w:r>
        <w:t xml:space="preserve"> </w:t>
      </w:r>
      <w:r w:rsidR="00D93D9A">
        <w:t>kundenseitigen Voraussetzungen wie Behältergröße und Material</w:t>
      </w:r>
      <w:r w:rsidR="00FF009E">
        <w:t>eige</w:t>
      </w:r>
      <w:r w:rsidR="008E75DC">
        <w:t>n</w:t>
      </w:r>
      <w:r w:rsidR="00FF009E">
        <w:t>schaften</w:t>
      </w:r>
      <w:r w:rsidR="00D93D9A">
        <w:t>, konfiguriert werden. Motor, Verbindungsstück, Welle und Rührelement sind die variablen Komponenten. Um den passenden Anschluss des Rührwerkes an den Behälter oder die Hebestation zu gewährleisten</w:t>
      </w:r>
      <w:r w:rsidR="00CC4917">
        <w:t>,</w:t>
      </w:r>
      <w:r w:rsidR="00D93D9A">
        <w:t xml:space="preserve"> kann die passende Traverse</w:t>
      </w:r>
      <w:r w:rsidR="00FF009E">
        <w:t>, Adapter</w:t>
      </w:r>
      <w:r w:rsidR="00D93D9A">
        <w:t xml:space="preserve"> oder</w:t>
      </w:r>
      <w:r w:rsidR="008A0039">
        <w:t xml:space="preserve"> ein</w:t>
      </w:r>
      <w:r w:rsidR="00D93D9A">
        <w:t xml:space="preserve"> </w:t>
      </w:r>
      <w:r w:rsidR="000E4411">
        <w:t>D</w:t>
      </w:r>
      <w:r w:rsidR="00D93D9A">
        <w:t xml:space="preserve">eckel gewählt werden. Das Beste daran: Traversen und Behälterdeckel </w:t>
      </w:r>
      <w:r w:rsidR="000D6051">
        <w:t>haben</w:t>
      </w:r>
      <w:r w:rsidR="00D93D9A">
        <w:t xml:space="preserve"> ein universelle</w:t>
      </w:r>
      <w:r w:rsidR="000D6051">
        <w:t>s</w:t>
      </w:r>
      <w:r w:rsidR="00D93D9A">
        <w:t xml:space="preserve"> Lochbild</w:t>
      </w:r>
      <w:r w:rsidR="000D6051">
        <w:t>, sodass ein Um- bzw. Aufrüsten</w:t>
      </w:r>
      <w:r w:rsidR="008A0039">
        <w:t xml:space="preserve"> des Rührwerkmotors</w:t>
      </w:r>
      <w:r w:rsidR="000D6051">
        <w:t xml:space="preserve"> bei verändernden Anforderungen kein Problem darstellt. </w:t>
      </w:r>
      <w:r w:rsidR="006F3708">
        <w:t>Hochwertige</w:t>
      </w:r>
      <w:r w:rsidR="00FF009E">
        <w:t xml:space="preserve"> Werkstoffe aus Edelstahl</w:t>
      </w:r>
      <w:r w:rsidR="006F3708">
        <w:t xml:space="preserve"> und </w:t>
      </w:r>
      <w:r w:rsidR="00C85F93">
        <w:t>ATEX-geprüfte Komponente</w:t>
      </w:r>
      <w:r w:rsidR="000E4411">
        <w:t>n</w:t>
      </w:r>
      <w:r w:rsidR="00C85F93">
        <w:t xml:space="preserve"> erfüllen die Ansprüche nahezu jeder Anwendung.</w:t>
      </w:r>
    </w:p>
    <w:p w14:paraId="0619EB08" w14:textId="1E9F2E15" w:rsidR="002C6EB6" w:rsidRDefault="002C6EB6">
      <w:r>
        <w:t>Ob Rührwerk</w:t>
      </w:r>
      <w:r w:rsidR="00C90144">
        <w:t xml:space="preserve"> auf Traverse</w:t>
      </w:r>
      <w:r>
        <w:t>,</w:t>
      </w:r>
      <w:r w:rsidR="00C90144">
        <w:t xml:space="preserve"> Stativ oder mechanischer</w:t>
      </w:r>
      <w:r w:rsidR="008E75DC">
        <w:t>/</w:t>
      </w:r>
      <w:r w:rsidR="00C90144">
        <w:t>pneumatischer</w:t>
      </w:r>
      <w:r>
        <w:t xml:space="preserve"> Hebestation</w:t>
      </w:r>
      <w:r w:rsidR="008E75DC">
        <w:t xml:space="preserve"> als stationäre/ fahrbare Ausführung</w:t>
      </w:r>
      <w:r>
        <w:t xml:space="preserve"> oder spritzfertige Lackiereinheit mit Kolbenpumpe – IBK ist Ihr </w:t>
      </w:r>
      <w:r w:rsidR="00C53ED8">
        <w:t>Partner in der Farbspritz- und Rührwerkstechnik.</w:t>
      </w:r>
    </w:p>
    <w:p w14:paraId="23ED7970" w14:textId="77777777" w:rsidR="00B715E4" w:rsidRDefault="00B715E4"/>
    <w:p w14:paraId="247E63FC" w14:textId="77777777" w:rsidR="00B715E4" w:rsidRDefault="00B715E4"/>
    <w:p w14:paraId="4DA4AABF" w14:textId="77777777" w:rsidR="00B715E4" w:rsidRDefault="00B715E4"/>
    <w:p w14:paraId="01439696" w14:textId="77777777" w:rsidR="00B715E4" w:rsidRDefault="00B715E4"/>
    <w:p w14:paraId="7FEE7E50" w14:textId="77777777" w:rsidR="00B715E4" w:rsidRDefault="00B715E4"/>
    <w:p w14:paraId="22EBFF64" w14:textId="2D9A7851" w:rsidR="00C85F93" w:rsidRPr="00A97F78" w:rsidRDefault="00B715E4">
      <w:pPr>
        <w:rPr>
          <w:b/>
          <w:bCs/>
        </w:rPr>
      </w:pPr>
      <w:r w:rsidRPr="00A97F78">
        <w:rPr>
          <w:b/>
          <w:bCs/>
        </w:rPr>
        <w:lastRenderedPageBreak/>
        <w:t xml:space="preserve">Text- </w:t>
      </w:r>
      <w:proofErr w:type="gramStart"/>
      <w:r w:rsidRPr="00A97F78">
        <w:rPr>
          <w:b/>
          <w:bCs/>
        </w:rPr>
        <w:t>Presseservice  Paint</w:t>
      </w:r>
      <w:proofErr w:type="gramEnd"/>
      <w:r w:rsidRPr="00A97F78">
        <w:rPr>
          <w:b/>
          <w:bCs/>
        </w:rPr>
        <w:t xml:space="preserve"> Expo 2024 </w:t>
      </w:r>
    </w:p>
    <w:p w14:paraId="07267F92" w14:textId="77777777" w:rsidR="00B715E4" w:rsidRDefault="00B715E4"/>
    <w:p w14:paraId="64FAF9B9" w14:textId="1E07B33C" w:rsidR="00B715E4" w:rsidRDefault="00B715E4">
      <w:r>
        <w:t>Modulare Rührwerkstechnik</w:t>
      </w:r>
    </w:p>
    <w:p w14:paraId="0D0B5224" w14:textId="60EAC0E5" w:rsidR="00CE0AFC" w:rsidRDefault="00CE0AFC">
      <w:r>
        <w:t>Der Einsatz eines Eco-Line Radialkolbenmotors senkt Ihre Betriebskosten bis zu 85% und bietet zugleich ein zuverlässiges und nachhaltig operierendes Antriebskonzept mit vielen technischen Vorteilen!</w:t>
      </w:r>
      <w:r>
        <w:br/>
        <w:t> </w:t>
      </w:r>
      <w:r>
        <w:br/>
        <w:t>Modulare IBK-Rührwerke und Hebestationen gehen einen Schritt weiter. Neben vorkonfigurierten Rührwerken für 30</w:t>
      </w:r>
      <w:r w:rsidR="00B2417E">
        <w:t>l</w:t>
      </w:r>
      <w:r>
        <w:t>, 200</w:t>
      </w:r>
      <w:r w:rsidR="00B2417E">
        <w:t>l</w:t>
      </w:r>
      <w:r>
        <w:t xml:space="preserve"> und</w:t>
      </w:r>
      <w:r w:rsidR="00B2417E">
        <w:t xml:space="preserve"> 1000l </w:t>
      </w:r>
      <w:r>
        <w:t>IBC-Container können individuelle Lösungen zusammengestellt werden. Motor, Verbindungsstück, Welle und Rührelement sind die variablen Komponenten. Um den passenden Anschluss des Rührwerkes an den Behälter oder die Hebestation zu gewährleisten, kann die passende Traverse, Adapter oder ein Deckel gewählt werden. Das Beste daran: Traversen und Behälterdeckel haben ein universelles Lochbild, sodass ein Um- bzw. Aufrüsten des Rührwerkmotors bei sich ändernden Anforderungen kein Problem darstellt. Hochwertige Werkstoffe aus Edelstahl und ATEX-geprüfte Komponenten erfüllen die Ansprüche nahezu jeder Anwendung.</w:t>
      </w:r>
    </w:p>
    <w:p w14:paraId="6CCB6932" w14:textId="77777777" w:rsidR="00B2417E" w:rsidRDefault="00B2417E"/>
    <w:p w14:paraId="6750AECC" w14:textId="717EA135" w:rsidR="00B2417E" w:rsidRPr="00A97F78" w:rsidRDefault="00B2417E">
      <w:pPr>
        <w:rPr>
          <w:lang w:val="en-GB"/>
        </w:rPr>
      </w:pPr>
      <w:r w:rsidRPr="00A97F78">
        <w:rPr>
          <w:lang w:val="en-GB"/>
        </w:rPr>
        <w:t>Modular mixer technology</w:t>
      </w:r>
    </w:p>
    <w:p w14:paraId="686AFBA5" w14:textId="77777777" w:rsidR="00B2417E" w:rsidRPr="00A97F78" w:rsidRDefault="00B2417E">
      <w:pPr>
        <w:rPr>
          <w:lang w:val="en-GB"/>
        </w:rPr>
      </w:pPr>
    </w:p>
    <w:p w14:paraId="49419532" w14:textId="67D8CB33" w:rsidR="00B2417E" w:rsidRPr="00B2417E" w:rsidRDefault="00B2417E">
      <w:pPr>
        <w:rPr>
          <w:lang w:val="en-GB"/>
        </w:rPr>
      </w:pPr>
      <w:r w:rsidRPr="00B2417E">
        <w:rPr>
          <w:lang w:val="en-GB"/>
        </w:rPr>
        <w:t>The use of an Eco-Line radial piston motor reduces your operating costs by up to 85% and at the same time offers a reliable and sustainable drive concept with many technical advantages!</w:t>
      </w:r>
      <w:r w:rsidRPr="00B2417E">
        <w:rPr>
          <w:lang w:val="en-GB"/>
        </w:rPr>
        <w:br/>
      </w:r>
      <w:r w:rsidRPr="00B2417E">
        <w:rPr>
          <w:lang w:val="en-GB"/>
        </w:rPr>
        <w:br/>
        <w:t xml:space="preserve">Modular IBK agitators and lifting stations go one step further. In addition to pre-configured agitators for 30l, 200l and 1000l IBC containers, individual solutions can be put together. Motor, connector, shaft and agitator element are the variable components. In order to ensure the right connection of the agitator to the container or lifting station, a suitable crossbar, adapter or cover can be selected. The best thing about it: crossbars and container lids have a universal hole pattern, so that converting or upgrading the agitator motor to meet changing requirements is no problem. High-quality </w:t>
      </w:r>
      <w:proofErr w:type="gramStart"/>
      <w:r w:rsidRPr="00B2417E">
        <w:rPr>
          <w:lang w:val="en-GB"/>
        </w:rPr>
        <w:t>stainless steel</w:t>
      </w:r>
      <w:proofErr w:type="gramEnd"/>
      <w:r w:rsidRPr="00B2417E">
        <w:rPr>
          <w:lang w:val="en-GB"/>
        </w:rPr>
        <w:t xml:space="preserve"> materials and ATEX-tested components meet the requirements of almost any application.</w:t>
      </w:r>
    </w:p>
    <w:sectPr w:rsidR="00B2417E" w:rsidRPr="00B2417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E301C0"/>
    <w:multiLevelType w:val="hybridMultilevel"/>
    <w:tmpl w:val="A2EA5692"/>
    <w:lvl w:ilvl="0" w:tplc="EBBE60F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55552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FDE"/>
    <w:rsid w:val="00000A2F"/>
    <w:rsid w:val="00007E8F"/>
    <w:rsid w:val="00013AFE"/>
    <w:rsid w:val="00015621"/>
    <w:rsid w:val="000173A3"/>
    <w:rsid w:val="000266BE"/>
    <w:rsid w:val="00031A2E"/>
    <w:rsid w:val="00034168"/>
    <w:rsid w:val="0003505C"/>
    <w:rsid w:val="00036876"/>
    <w:rsid w:val="000413E8"/>
    <w:rsid w:val="00053B36"/>
    <w:rsid w:val="00057AEE"/>
    <w:rsid w:val="0006477F"/>
    <w:rsid w:val="00071745"/>
    <w:rsid w:val="00072696"/>
    <w:rsid w:val="00084170"/>
    <w:rsid w:val="00091494"/>
    <w:rsid w:val="000A63FF"/>
    <w:rsid w:val="000A7E34"/>
    <w:rsid w:val="000B4981"/>
    <w:rsid w:val="000D1489"/>
    <w:rsid w:val="000D6051"/>
    <w:rsid w:val="000E4411"/>
    <w:rsid w:val="000F576D"/>
    <w:rsid w:val="00102B43"/>
    <w:rsid w:val="0011759D"/>
    <w:rsid w:val="00121E7A"/>
    <w:rsid w:val="001224B0"/>
    <w:rsid w:val="00155C53"/>
    <w:rsid w:val="00155F20"/>
    <w:rsid w:val="00160707"/>
    <w:rsid w:val="001612F7"/>
    <w:rsid w:val="001635D2"/>
    <w:rsid w:val="00164B24"/>
    <w:rsid w:val="001874CC"/>
    <w:rsid w:val="00190A5A"/>
    <w:rsid w:val="00196687"/>
    <w:rsid w:val="001A0FA2"/>
    <w:rsid w:val="001A3C01"/>
    <w:rsid w:val="001A7B1F"/>
    <w:rsid w:val="001C3F52"/>
    <w:rsid w:val="001E6A37"/>
    <w:rsid w:val="001F6671"/>
    <w:rsid w:val="00201A80"/>
    <w:rsid w:val="002032EC"/>
    <w:rsid w:val="00207F3F"/>
    <w:rsid w:val="00242CE7"/>
    <w:rsid w:val="002478AA"/>
    <w:rsid w:val="002523F2"/>
    <w:rsid w:val="0025250B"/>
    <w:rsid w:val="00261539"/>
    <w:rsid w:val="00275AE3"/>
    <w:rsid w:val="00280226"/>
    <w:rsid w:val="00285221"/>
    <w:rsid w:val="002A5534"/>
    <w:rsid w:val="002C1EC3"/>
    <w:rsid w:val="002C6EB6"/>
    <w:rsid w:val="002D0AB0"/>
    <w:rsid w:val="002E0B23"/>
    <w:rsid w:val="003031C6"/>
    <w:rsid w:val="00331DE4"/>
    <w:rsid w:val="003407A0"/>
    <w:rsid w:val="00346521"/>
    <w:rsid w:val="00363512"/>
    <w:rsid w:val="00364C84"/>
    <w:rsid w:val="003715EE"/>
    <w:rsid w:val="003767BF"/>
    <w:rsid w:val="00377B70"/>
    <w:rsid w:val="00397FFC"/>
    <w:rsid w:val="003A34E7"/>
    <w:rsid w:val="003B0AFA"/>
    <w:rsid w:val="003D0C54"/>
    <w:rsid w:val="003D6810"/>
    <w:rsid w:val="003D6F90"/>
    <w:rsid w:val="003E1A5E"/>
    <w:rsid w:val="003E417B"/>
    <w:rsid w:val="003E4183"/>
    <w:rsid w:val="003F32D8"/>
    <w:rsid w:val="003F7D9A"/>
    <w:rsid w:val="00400322"/>
    <w:rsid w:val="00401D0D"/>
    <w:rsid w:val="004220ED"/>
    <w:rsid w:val="004310E6"/>
    <w:rsid w:val="00451CED"/>
    <w:rsid w:val="004652EA"/>
    <w:rsid w:val="00467908"/>
    <w:rsid w:val="00483779"/>
    <w:rsid w:val="004960E0"/>
    <w:rsid w:val="004C192A"/>
    <w:rsid w:val="004C5839"/>
    <w:rsid w:val="004D2841"/>
    <w:rsid w:val="004D356C"/>
    <w:rsid w:val="004D7241"/>
    <w:rsid w:val="004F6446"/>
    <w:rsid w:val="0051165A"/>
    <w:rsid w:val="00514604"/>
    <w:rsid w:val="0052103D"/>
    <w:rsid w:val="005478E2"/>
    <w:rsid w:val="00563D09"/>
    <w:rsid w:val="005721F3"/>
    <w:rsid w:val="005853B6"/>
    <w:rsid w:val="00585FDE"/>
    <w:rsid w:val="00587453"/>
    <w:rsid w:val="00590B31"/>
    <w:rsid w:val="00591EB2"/>
    <w:rsid w:val="00593065"/>
    <w:rsid w:val="00593AF4"/>
    <w:rsid w:val="005A026D"/>
    <w:rsid w:val="005B1053"/>
    <w:rsid w:val="005D6BCA"/>
    <w:rsid w:val="005E03C0"/>
    <w:rsid w:val="005F64B8"/>
    <w:rsid w:val="005F7B87"/>
    <w:rsid w:val="00605ABC"/>
    <w:rsid w:val="00612AB7"/>
    <w:rsid w:val="00617B60"/>
    <w:rsid w:val="006247B3"/>
    <w:rsid w:val="00631182"/>
    <w:rsid w:val="0063595F"/>
    <w:rsid w:val="00637092"/>
    <w:rsid w:val="0065334F"/>
    <w:rsid w:val="006574C1"/>
    <w:rsid w:val="006729DD"/>
    <w:rsid w:val="00674D96"/>
    <w:rsid w:val="00676439"/>
    <w:rsid w:val="00697094"/>
    <w:rsid w:val="006B0882"/>
    <w:rsid w:val="006B5211"/>
    <w:rsid w:val="006C390B"/>
    <w:rsid w:val="006C5111"/>
    <w:rsid w:val="006C6A08"/>
    <w:rsid w:val="006E614C"/>
    <w:rsid w:val="006F3708"/>
    <w:rsid w:val="00706903"/>
    <w:rsid w:val="00735115"/>
    <w:rsid w:val="00736F48"/>
    <w:rsid w:val="007463C8"/>
    <w:rsid w:val="00752DE8"/>
    <w:rsid w:val="00762D78"/>
    <w:rsid w:val="007840DF"/>
    <w:rsid w:val="0079395D"/>
    <w:rsid w:val="00796BD5"/>
    <w:rsid w:val="00797138"/>
    <w:rsid w:val="007A3426"/>
    <w:rsid w:val="007A73C7"/>
    <w:rsid w:val="007E364D"/>
    <w:rsid w:val="007F6E91"/>
    <w:rsid w:val="007F7225"/>
    <w:rsid w:val="008004BB"/>
    <w:rsid w:val="00812E3A"/>
    <w:rsid w:val="00814262"/>
    <w:rsid w:val="00823F72"/>
    <w:rsid w:val="0084191D"/>
    <w:rsid w:val="00851A84"/>
    <w:rsid w:val="00852E99"/>
    <w:rsid w:val="00866160"/>
    <w:rsid w:val="00877BD9"/>
    <w:rsid w:val="00883D35"/>
    <w:rsid w:val="008904BE"/>
    <w:rsid w:val="00891C0A"/>
    <w:rsid w:val="008A0039"/>
    <w:rsid w:val="008E75DC"/>
    <w:rsid w:val="00905949"/>
    <w:rsid w:val="00905B97"/>
    <w:rsid w:val="00906576"/>
    <w:rsid w:val="009111DD"/>
    <w:rsid w:val="00912B5C"/>
    <w:rsid w:val="00917487"/>
    <w:rsid w:val="00944623"/>
    <w:rsid w:val="0095012F"/>
    <w:rsid w:val="009507F7"/>
    <w:rsid w:val="009602A0"/>
    <w:rsid w:val="00960466"/>
    <w:rsid w:val="009770F4"/>
    <w:rsid w:val="00990FD4"/>
    <w:rsid w:val="0099121D"/>
    <w:rsid w:val="009A431D"/>
    <w:rsid w:val="009E0CA1"/>
    <w:rsid w:val="009E20C1"/>
    <w:rsid w:val="009F6B94"/>
    <w:rsid w:val="00A21B17"/>
    <w:rsid w:val="00A5025B"/>
    <w:rsid w:val="00A61F37"/>
    <w:rsid w:val="00A673FA"/>
    <w:rsid w:val="00A773E6"/>
    <w:rsid w:val="00A82989"/>
    <w:rsid w:val="00A85616"/>
    <w:rsid w:val="00A93088"/>
    <w:rsid w:val="00A97F78"/>
    <w:rsid w:val="00AA2DD6"/>
    <w:rsid w:val="00AA7B45"/>
    <w:rsid w:val="00AB37CE"/>
    <w:rsid w:val="00AB5313"/>
    <w:rsid w:val="00AD0E9D"/>
    <w:rsid w:val="00AD529E"/>
    <w:rsid w:val="00AD5305"/>
    <w:rsid w:val="00AD74C4"/>
    <w:rsid w:val="00AE2C03"/>
    <w:rsid w:val="00AF6ECD"/>
    <w:rsid w:val="00B0402C"/>
    <w:rsid w:val="00B076F4"/>
    <w:rsid w:val="00B2417E"/>
    <w:rsid w:val="00B27AF0"/>
    <w:rsid w:val="00B473B5"/>
    <w:rsid w:val="00B54746"/>
    <w:rsid w:val="00B642DD"/>
    <w:rsid w:val="00B715E4"/>
    <w:rsid w:val="00B97CFA"/>
    <w:rsid w:val="00BC237D"/>
    <w:rsid w:val="00BC3DB0"/>
    <w:rsid w:val="00BD6876"/>
    <w:rsid w:val="00BE72B7"/>
    <w:rsid w:val="00BF4FA0"/>
    <w:rsid w:val="00BF5DC0"/>
    <w:rsid w:val="00C016D7"/>
    <w:rsid w:val="00C04A03"/>
    <w:rsid w:val="00C07EA7"/>
    <w:rsid w:val="00C10438"/>
    <w:rsid w:val="00C34BA1"/>
    <w:rsid w:val="00C372DD"/>
    <w:rsid w:val="00C45946"/>
    <w:rsid w:val="00C52C92"/>
    <w:rsid w:val="00C53ED8"/>
    <w:rsid w:val="00C7644B"/>
    <w:rsid w:val="00C85F93"/>
    <w:rsid w:val="00C90144"/>
    <w:rsid w:val="00C90D58"/>
    <w:rsid w:val="00CA179F"/>
    <w:rsid w:val="00CA51A5"/>
    <w:rsid w:val="00CB588D"/>
    <w:rsid w:val="00CB6664"/>
    <w:rsid w:val="00CC4917"/>
    <w:rsid w:val="00CC6D07"/>
    <w:rsid w:val="00CC726F"/>
    <w:rsid w:val="00CE0AFC"/>
    <w:rsid w:val="00D02B50"/>
    <w:rsid w:val="00D17ED8"/>
    <w:rsid w:val="00D21E92"/>
    <w:rsid w:val="00D30BD0"/>
    <w:rsid w:val="00D80ECA"/>
    <w:rsid w:val="00D868AC"/>
    <w:rsid w:val="00D93D9A"/>
    <w:rsid w:val="00DB1D19"/>
    <w:rsid w:val="00DB4634"/>
    <w:rsid w:val="00DF53FE"/>
    <w:rsid w:val="00E04A58"/>
    <w:rsid w:val="00E12E66"/>
    <w:rsid w:val="00E257C8"/>
    <w:rsid w:val="00E25CDC"/>
    <w:rsid w:val="00E43880"/>
    <w:rsid w:val="00E65006"/>
    <w:rsid w:val="00E724D1"/>
    <w:rsid w:val="00E75CAD"/>
    <w:rsid w:val="00E77648"/>
    <w:rsid w:val="00E9646A"/>
    <w:rsid w:val="00EA461C"/>
    <w:rsid w:val="00EC08E8"/>
    <w:rsid w:val="00EC16F4"/>
    <w:rsid w:val="00ED1556"/>
    <w:rsid w:val="00F32760"/>
    <w:rsid w:val="00F33567"/>
    <w:rsid w:val="00F34C89"/>
    <w:rsid w:val="00F52AA8"/>
    <w:rsid w:val="00F659B9"/>
    <w:rsid w:val="00F67D60"/>
    <w:rsid w:val="00F765AB"/>
    <w:rsid w:val="00F86E78"/>
    <w:rsid w:val="00F909D3"/>
    <w:rsid w:val="00FA5F4A"/>
    <w:rsid w:val="00FB5B42"/>
    <w:rsid w:val="00FD3655"/>
    <w:rsid w:val="00FD3EC7"/>
    <w:rsid w:val="00FE34C5"/>
    <w:rsid w:val="00FE621D"/>
    <w:rsid w:val="00FF00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C8313"/>
  <w15:chartTrackingRefBased/>
  <w15:docId w15:val="{74781989-7AC8-4A3A-8FE1-67A8017FE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67D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613</Words>
  <Characters>3862</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Kötter</dc:creator>
  <cp:keywords/>
  <dc:description/>
  <cp:lastModifiedBy>Marcel Kötter</cp:lastModifiedBy>
  <cp:revision>4</cp:revision>
  <dcterms:created xsi:type="dcterms:W3CDTF">2023-11-10T07:56:00Z</dcterms:created>
  <dcterms:modified xsi:type="dcterms:W3CDTF">2023-12-05T08:10:00Z</dcterms:modified>
</cp:coreProperties>
</file>