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8193" w14:textId="2BAC9600" w:rsidR="004E468A" w:rsidRPr="000A4AE4" w:rsidRDefault="004E468A" w:rsidP="004E468A">
      <w:pPr>
        <w:pStyle w:val="EinfAbs"/>
        <w:suppressAutoHyphens/>
        <w:ind w:left="-426"/>
        <w:rPr>
          <w:rFonts w:ascii="Arial" w:hAnsi="Arial" w:cs="Arial"/>
          <w:b/>
          <w:bCs/>
          <w:caps/>
          <w:color w:val="4A4949"/>
          <w:sz w:val="21"/>
          <w:szCs w:val="21"/>
        </w:rPr>
      </w:pPr>
      <w:r w:rsidRPr="000A4AE4">
        <w:rPr>
          <w:rFonts w:ascii="Arial" w:hAnsi="Arial" w:cs="Arial"/>
          <w:b/>
          <w:bCs/>
          <w:caps/>
          <w:color w:val="4A4949"/>
          <w:sz w:val="21"/>
          <w:szCs w:val="21"/>
        </w:rPr>
        <w:t>PressEMITTEILUNG</w:t>
      </w:r>
    </w:p>
    <w:p w14:paraId="7F74DBE9" w14:textId="77777777" w:rsidR="004E468A" w:rsidRPr="000A4AE4" w:rsidRDefault="004E468A" w:rsidP="004E468A">
      <w:pPr>
        <w:pStyle w:val="EinfAbs"/>
        <w:suppressAutoHyphens/>
        <w:ind w:left="-426"/>
        <w:rPr>
          <w:rFonts w:ascii="Arial" w:hAnsi="Arial" w:cs="Arial"/>
          <w:b/>
          <w:bCs/>
          <w:caps/>
          <w:color w:val="4A4949"/>
          <w:sz w:val="21"/>
          <w:szCs w:val="21"/>
        </w:rPr>
      </w:pPr>
    </w:p>
    <w:p w14:paraId="01B71A90" w14:textId="706023E1" w:rsidR="00CB1A22" w:rsidRPr="00133926" w:rsidRDefault="00CB1A22" w:rsidP="00CB1A22">
      <w:pPr>
        <w:pStyle w:val="EinfAbs"/>
        <w:suppressAutoHyphens/>
        <w:ind w:left="-426"/>
        <w:rPr>
          <w:rFonts w:ascii="Arial" w:hAnsi="Arial" w:cs="Arial"/>
          <w:b/>
          <w:bCs/>
          <w:color w:val="4A4949"/>
          <w:sz w:val="28"/>
          <w:szCs w:val="28"/>
        </w:rPr>
      </w:pPr>
      <w:r>
        <w:rPr>
          <w:rFonts w:ascii="Arial" w:hAnsi="Arial" w:cs="Arial"/>
          <w:b/>
          <w:bCs/>
          <w:color w:val="4A4949"/>
          <w:sz w:val="28"/>
          <w:szCs w:val="28"/>
        </w:rPr>
        <w:t>Harte Schale</w:t>
      </w:r>
      <w:r w:rsidR="00FA3B43">
        <w:rPr>
          <w:rFonts w:ascii="Arial" w:hAnsi="Arial" w:cs="Arial"/>
          <w:b/>
          <w:bCs/>
          <w:color w:val="4A4949"/>
          <w:sz w:val="28"/>
          <w:szCs w:val="28"/>
        </w:rPr>
        <w:t>,</w:t>
      </w:r>
      <w:r w:rsidR="00D50776">
        <w:rPr>
          <w:rFonts w:ascii="Arial" w:hAnsi="Arial" w:cs="Arial"/>
          <w:b/>
          <w:bCs/>
          <w:color w:val="4A4949"/>
          <w:sz w:val="28"/>
          <w:szCs w:val="28"/>
        </w:rPr>
        <w:t xml:space="preserve"> </w:t>
      </w:r>
      <w:r w:rsidR="00FA3B43">
        <w:rPr>
          <w:rFonts w:ascii="Arial" w:hAnsi="Arial" w:cs="Arial"/>
          <w:b/>
          <w:bCs/>
          <w:color w:val="4A4949"/>
          <w:sz w:val="28"/>
          <w:szCs w:val="28"/>
        </w:rPr>
        <w:t>p</w:t>
      </w:r>
      <w:r>
        <w:rPr>
          <w:rFonts w:ascii="Arial" w:hAnsi="Arial" w:cs="Arial"/>
          <w:b/>
          <w:bCs/>
          <w:color w:val="4A4949"/>
          <w:sz w:val="28"/>
          <w:szCs w:val="28"/>
        </w:rPr>
        <w:t>räziser Kern</w:t>
      </w:r>
      <w:r w:rsidR="00FA3B43">
        <w:rPr>
          <w:rFonts w:ascii="Arial" w:hAnsi="Arial" w:cs="Arial"/>
          <w:b/>
          <w:bCs/>
          <w:color w:val="4A4949"/>
          <w:sz w:val="28"/>
          <w:szCs w:val="28"/>
        </w:rPr>
        <w:t>:</w:t>
      </w:r>
      <w:r>
        <w:rPr>
          <w:rFonts w:ascii="Arial" w:hAnsi="Arial" w:cs="Arial"/>
          <w:b/>
          <w:bCs/>
          <w:color w:val="4A4949"/>
          <w:sz w:val="28"/>
          <w:szCs w:val="28"/>
        </w:rPr>
        <w:t xml:space="preserve"> </w:t>
      </w:r>
      <w:r w:rsidR="003C33DC">
        <w:rPr>
          <w:rFonts w:ascii="Arial" w:hAnsi="Arial" w:cs="Arial"/>
          <w:b/>
          <w:bCs/>
          <w:color w:val="4A4949"/>
          <w:sz w:val="28"/>
          <w:szCs w:val="28"/>
        </w:rPr>
        <w:t>Das ist die</w:t>
      </w:r>
      <w:r>
        <w:rPr>
          <w:rFonts w:ascii="Arial" w:hAnsi="Arial" w:cs="Arial"/>
          <w:b/>
          <w:bCs/>
          <w:color w:val="4A4949"/>
          <w:sz w:val="28"/>
          <w:szCs w:val="28"/>
        </w:rPr>
        <w:t xml:space="preserve"> </w:t>
      </w:r>
      <w:r w:rsidRPr="00133926">
        <w:rPr>
          <w:rFonts w:ascii="Arial" w:hAnsi="Arial" w:cs="Arial"/>
          <w:b/>
          <w:bCs/>
          <w:color w:val="4A4949"/>
          <w:sz w:val="28"/>
          <w:szCs w:val="28"/>
        </w:rPr>
        <w:t>DMP</w:t>
      </w:r>
      <w:r w:rsidR="003C33DC">
        <w:rPr>
          <w:rFonts w:ascii="Arial" w:hAnsi="Arial" w:cs="Arial"/>
          <w:b/>
          <w:bCs/>
          <w:color w:val="4A4949"/>
          <w:sz w:val="28"/>
          <w:szCs w:val="28"/>
        </w:rPr>
        <w:t xml:space="preserve">® </w:t>
      </w:r>
      <w:r w:rsidRPr="00133926">
        <w:rPr>
          <w:rFonts w:ascii="Arial" w:hAnsi="Arial" w:cs="Arial"/>
          <w:b/>
          <w:bCs/>
          <w:color w:val="4A4949"/>
          <w:sz w:val="28"/>
          <w:szCs w:val="28"/>
        </w:rPr>
        <w:t>Serie von Fischer</w:t>
      </w:r>
      <w:r w:rsidR="003C33DC">
        <w:rPr>
          <w:rFonts w:ascii="Arial" w:hAnsi="Arial" w:cs="Arial"/>
          <w:b/>
          <w:bCs/>
          <w:color w:val="4A4949"/>
          <w:sz w:val="28"/>
          <w:szCs w:val="28"/>
        </w:rPr>
        <w:t>!</w:t>
      </w:r>
    </w:p>
    <w:p w14:paraId="6882AE52" w14:textId="77777777" w:rsidR="00CB1A22" w:rsidRPr="00133926" w:rsidRDefault="00CB1A22" w:rsidP="00CB1A22">
      <w:pPr>
        <w:pStyle w:val="EinfAbs"/>
        <w:suppressAutoHyphens/>
        <w:spacing w:line="240" w:lineRule="auto"/>
        <w:ind w:left="-426"/>
        <w:rPr>
          <w:rFonts w:ascii="Arial" w:hAnsi="Arial" w:cs="Arial"/>
          <w:color w:val="4A4949"/>
          <w:sz w:val="21"/>
          <w:szCs w:val="21"/>
        </w:rPr>
      </w:pPr>
    </w:p>
    <w:p w14:paraId="40809088" w14:textId="6E5EA78B" w:rsidR="008A4AD1" w:rsidRDefault="008A4AD1" w:rsidP="00B060D5">
      <w:pPr>
        <w:pStyle w:val="EinfAbs"/>
        <w:suppressAutoHyphens/>
        <w:spacing w:line="240" w:lineRule="auto"/>
        <w:ind w:left="-426"/>
        <w:rPr>
          <w:rFonts w:ascii="Arial" w:hAnsi="Arial" w:cs="Arial"/>
          <w:color w:val="4A4949"/>
          <w:sz w:val="21"/>
          <w:szCs w:val="21"/>
        </w:rPr>
      </w:pPr>
      <w:r>
        <w:rPr>
          <w:rFonts w:ascii="Arial" w:hAnsi="Arial" w:cs="Arial"/>
          <w:color w:val="4A4949"/>
          <w:sz w:val="21"/>
          <w:szCs w:val="21"/>
        </w:rPr>
        <w:t xml:space="preserve">Messpräzision hautnah erleben: </w:t>
      </w:r>
      <w:r w:rsidRPr="00776A5C">
        <w:rPr>
          <w:rFonts w:ascii="Arial" w:hAnsi="Arial" w:cs="Arial"/>
          <w:color w:val="4A4949"/>
          <w:sz w:val="21"/>
          <w:szCs w:val="21"/>
        </w:rPr>
        <w:t xml:space="preserve">Auf </w:t>
      </w:r>
      <w:r>
        <w:rPr>
          <w:rFonts w:ascii="Arial" w:hAnsi="Arial" w:cs="Arial"/>
          <w:color w:val="4A4949"/>
          <w:sz w:val="21"/>
          <w:szCs w:val="21"/>
        </w:rPr>
        <w:t xml:space="preserve">der </w:t>
      </w:r>
      <w:proofErr w:type="spellStart"/>
      <w:r>
        <w:rPr>
          <w:rFonts w:ascii="Arial" w:hAnsi="Arial" w:cs="Arial"/>
          <w:color w:val="4A4949"/>
          <w:sz w:val="21"/>
          <w:szCs w:val="21"/>
        </w:rPr>
        <w:t>PaintExpo</w:t>
      </w:r>
      <w:proofErr w:type="spellEnd"/>
      <w:r w:rsidRPr="00776A5C">
        <w:rPr>
          <w:rFonts w:ascii="Arial" w:hAnsi="Arial" w:cs="Arial"/>
          <w:color w:val="4A4949"/>
          <w:sz w:val="21"/>
          <w:szCs w:val="21"/>
        </w:rPr>
        <w:t xml:space="preserve"> </w:t>
      </w:r>
      <w:r>
        <w:rPr>
          <w:rFonts w:ascii="Arial" w:hAnsi="Arial" w:cs="Arial"/>
          <w:color w:val="4A4949"/>
          <w:sz w:val="21"/>
          <w:szCs w:val="21"/>
        </w:rPr>
        <w:t xml:space="preserve">2024 erfahren Besucher alles über Innovationen im Bereich der industriellen Lacktechnik. Als Komplettanbieter für </w:t>
      </w:r>
      <w:r w:rsidR="00B060D5">
        <w:rPr>
          <w:rFonts w:ascii="Arial" w:hAnsi="Arial" w:cs="Arial"/>
          <w:color w:val="4A4949"/>
          <w:sz w:val="21"/>
          <w:szCs w:val="21"/>
        </w:rPr>
        <w:t xml:space="preserve">innovative Messtechnik zur Qualitätssicherung von Farb- und Lackoberflächen </w:t>
      </w:r>
      <w:r>
        <w:rPr>
          <w:rFonts w:ascii="Arial" w:hAnsi="Arial" w:cs="Arial"/>
          <w:color w:val="4A4949"/>
          <w:sz w:val="21"/>
          <w:szCs w:val="21"/>
        </w:rPr>
        <w:t xml:space="preserve">zeigt die Helmut Fischer GmbH ihr umfassendes Produktportfolio und berät Anwender zu ihren Messaufgaben. </w:t>
      </w:r>
    </w:p>
    <w:p w14:paraId="18F9C17D" w14:textId="77777777" w:rsidR="008A4AD1" w:rsidRDefault="008A4AD1" w:rsidP="00CB1A22">
      <w:pPr>
        <w:pStyle w:val="EinfAbs"/>
        <w:suppressAutoHyphens/>
        <w:spacing w:line="240" w:lineRule="auto"/>
        <w:ind w:left="-426"/>
        <w:rPr>
          <w:rFonts w:ascii="Arial" w:hAnsi="Arial" w:cs="Arial"/>
          <w:color w:val="4A4949"/>
          <w:sz w:val="21"/>
          <w:szCs w:val="21"/>
        </w:rPr>
      </w:pPr>
    </w:p>
    <w:p w14:paraId="78667FD7" w14:textId="63F21429" w:rsidR="00CB1A22" w:rsidRDefault="001E448B" w:rsidP="00CB1A22">
      <w:pPr>
        <w:pStyle w:val="EinfAbs"/>
        <w:suppressAutoHyphens/>
        <w:spacing w:line="240" w:lineRule="auto"/>
        <w:ind w:left="-426"/>
        <w:rPr>
          <w:rFonts w:ascii="Arial" w:hAnsi="Arial" w:cs="Arial"/>
          <w:color w:val="4A4949"/>
          <w:sz w:val="21"/>
          <w:szCs w:val="21"/>
        </w:rPr>
      </w:pPr>
      <w:r>
        <w:rPr>
          <w:rFonts w:ascii="Arial" w:hAnsi="Arial" w:cs="Arial"/>
          <w:color w:val="4A4949"/>
          <w:sz w:val="21"/>
          <w:szCs w:val="21"/>
        </w:rPr>
        <w:t>Auf der Weltleitmesse für die industrielle Lackiertechnik wird e</w:t>
      </w:r>
      <w:r w:rsidR="00B060D5">
        <w:rPr>
          <w:rFonts w:ascii="Arial" w:hAnsi="Arial" w:cs="Arial"/>
          <w:color w:val="4A4949"/>
          <w:sz w:val="21"/>
          <w:szCs w:val="21"/>
        </w:rPr>
        <w:t xml:space="preserve">ine Vielzahl an Geräten aus den Bereichen Schichtdickenmessung, Materialanalyse, Härtemessung und Werkstoffprüfung von Farb- und Lackoberflächen präsentiert. </w:t>
      </w:r>
      <w:r>
        <w:rPr>
          <w:rFonts w:ascii="Arial" w:hAnsi="Arial" w:cs="Arial"/>
          <w:color w:val="4A4949"/>
          <w:sz w:val="21"/>
          <w:szCs w:val="21"/>
        </w:rPr>
        <w:t xml:space="preserve">Besonderer </w:t>
      </w:r>
      <w:r w:rsidR="00B060D5">
        <w:rPr>
          <w:rFonts w:ascii="Arial" w:hAnsi="Arial" w:cs="Arial"/>
          <w:color w:val="4A4949"/>
          <w:sz w:val="21"/>
          <w:szCs w:val="21"/>
        </w:rPr>
        <w:t xml:space="preserve">Fokus </w:t>
      </w:r>
      <w:r>
        <w:rPr>
          <w:rFonts w:ascii="Arial" w:hAnsi="Arial" w:cs="Arial"/>
          <w:color w:val="4A4949"/>
          <w:sz w:val="21"/>
          <w:szCs w:val="21"/>
        </w:rPr>
        <w:t xml:space="preserve">liegt hierbei </w:t>
      </w:r>
      <w:r w:rsidR="00B060D5">
        <w:rPr>
          <w:rFonts w:ascii="Arial" w:hAnsi="Arial" w:cs="Arial"/>
          <w:color w:val="4A4949"/>
          <w:sz w:val="21"/>
          <w:szCs w:val="21"/>
        </w:rPr>
        <w:t xml:space="preserve">auf der neuen DMP® Serie: </w:t>
      </w:r>
      <w:r w:rsidR="00CB1A22">
        <w:rPr>
          <w:rFonts w:ascii="Arial" w:hAnsi="Arial" w:cs="Arial"/>
          <w:color w:val="4A4949"/>
          <w:sz w:val="21"/>
          <w:szCs w:val="21"/>
        </w:rPr>
        <w:t xml:space="preserve">Mit </w:t>
      </w:r>
      <w:r w:rsidR="00AD7E34">
        <w:rPr>
          <w:rFonts w:ascii="Arial" w:hAnsi="Arial" w:cs="Arial"/>
          <w:color w:val="4A4949"/>
          <w:sz w:val="21"/>
          <w:szCs w:val="21"/>
        </w:rPr>
        <w:t>den</w:t>
      </w:r>
      <w:r w:rsidR="00CB1A22">
        <w:rPr>
          <w:rFonts w:ascii="Arial" w:hAnsi="Arial" w:cs="Arial"/>
          <w:color w:val="4A4949"/>
          <w:sz w:val="21"/>
          <w:szCs w:val="21"/>
        </w:rPr>
        <w:t xml:space="preserve"> </w:t>
      </w:r>
      <w:r w:rsidR="00806D5B">
        <w:rPr>
          <w:rFonts w:ascii="Arial" w:hAnsi="Arial" w:cs="Arial"/>
          <w:color w:val="4A4949"/>
          <w:sz w:val="21"/>
          <w:szCs w:val="21"/>
        </w:rPr>
        <w:t>im Jahr 2023 auf den Markt gebrachten</w:t>
      </w:r>
      <w:r w:rsidR="00CB1A22">
        <w:rPr>
          <w:rFonts w:ascii="Arial" w:hAnsi="Arial" w:cs="Arial"/>
          <w:color w:val="4A4949"/>
          <w:sz w:val="21"/>
          <w:szCs w:val="21"/>
        </w:rPr>
        <w:t xml:space="preserve"> </w:t>
      </w:r>
      <w:r w:rsidR="00AD7E34">
        <w:rPr>
          <w:rFonts w:ascii="Arial" w:hAnsi="Arial" w:cs="Arial"/>
          <w:color w:val="4A4949"/>
          <w:sz w:val="21"/>
          <w:szCs w:val="21"/>
        </w:rPr>
        <w:t>Geräten</w:t>
      </w:r>
      <w:r w:rsidR="00CB1A22">
        <w:rPr>
          <w:rFonts w:ascii="Arial" w:hAnsi="Arial" w:cs="Arial"/>
          <w:color w:val="4A4949"/>
          <w:sz w:val="21"/>
          <w:szCs w:val="21"/>
        </w:rPr>
        <w:t xml:space="preserve"> setzt Helmut Fischer ein Ausrufezeichen in der taktilen und zerstörungsfreien Schichtdickenmessung von eisen- und nicht-eisenhaltigen Grundwerkstoffen. Die handlichen </w:t>
      </w:r>
      <w:r w:rsidR="00AD7E34">
        <w:rPr>
          <w:rFonts w:ascii="Arial" w:hAnsi="Arial" w:cs="Arial"/>
          <w:color w:val="4A4949"/>
          <w:sz w:val="21"/>
          <w:szCs w:val="21"/>
        </w:rPr>
        <w:t>DMP®-</w:t>
      </w:r>
      <w:r w:rsidR="00CB1A22">
        <w:rPr>
          <w:rFonts w:ascii="Arial" w:hAnsi="Arial" w:cs="Arial"/>
          <w:color w:val="4A4949"/>
          <w:sz w:val="21"/>
          <w:szCs w:val="21"/>
        </w:rPr>
        <w:t xml:space="preserve">Geräte des Messtechnikspezialisten mit Sitz in Sindelfingen, Deutschland, überzeugen durch ein robustes und modernes Design, einfache Bedienung und einer neuen Software für umfangreiche </w:t>
      </w:r>
      <w:proofErr w:type="spellStart"/>
      <w:r w:rsidR="00CB1A22">
        <w:rPr>
          <w:rFonts w:ascii="Arial" w:hAnsi="Arial" w:cs="Arial"/>
          <w:color w:val="4A4949"/>
          <w:sz w:val="21"/>
          <w:szCs w:val="21"/>
        </w:rPr>
        <w:t>Reportings</w:t>
      </w:r>
      <w:proofErr w:type="spellEnd"/>
      <w:r w:rsidR="00CB1A22">
        <w:rPr>
          <w:rFonts w:ascii="Arial" w:hAnsi="Arial" w:cs="Arial"/>
          <w:color w:val="4A4949"/>
          <w:sz w:val="21"/>
          <w:szCs w:val="21"/>
        </w:rPr>
        <w:t xml:space="preserve"> und Auswertungen. Die Messgeräte bieten noch weitaus mehr: Vollaluminiumgehäuse mit IP64, kratzfestes Gorilla Glas, Grenzwertüberwachung via Licht, Ton und Vibration, wechselbarer und schnell aufladbarer Akku oder auch einfachster Datentransfer über USB-C und Bluetooth. </w:t>
      </w:r>
    </w:p>
    <w:p w14:paraId="0F435C36" w14:textId="72E6A884" w:rsidR="00CB1A22" w:rsidRDefault="00CB1A22" w:rsidP="001E448B">
      <w:pPr>
        <w:pStyle w:val="EinfAbs"/>
        <w:suppressAutoHyphens/>
        <w:spacing w:line="240" w:lineRule="auto"/>
        <w:ind w:left="-426"/>
        <w:rPr>
          <w:rFonts w:ascii="Arial" w:hAnsi="Arial" w:cs="Arial"/>
          <w:color w:val="4A4949"/>
          <w:sz w:val="21"/>
          <w:szCs w:val="21"/>
        </w:rPr>
      </w:pPr>
      <w:r>
        <w:rPr>
          <w:rFonts w:ascii="Arial" w:hAnsi="Arial" w:cs="Arial"/>
          <w:color w:val="4A4949"/>
          <w:sz w:val="21"/>
          <w:szCs w:val="21"/>
        </w:rPr>
        <w:t xml:space="preserve">Die Modelle DUALSCOPE®, DELTASCOPE® und ISOSCOPE® sind Spezialisten für nahezu jede Messanforderung in der </w:t>
      </w:r>
      <w:r w:rsidRPr="00806D5B">
        <w:rPr>
          <w:rFonts w:ascii="Arial" w:hAnsi="Arial" w:cs="Arial"/>
          <w:color w:val="4A4949"/>
          <w:sz w:val="21"/>
          <w:szCs w:val="21"/>
        </w:rPr>
        <w:t>Lack- und Farbenindustrie sowie zahlreichen weiteren Industrien</w:t>
      </w:r>
      <w:r w:rsidR="001E448B">
        <w:rPr>
          <w:rFonts w:ascii="Arial" w:hAnsi="Arial" w:cs="Arial"/>
          <w:color w:val="4A4949"/>
          <w:sz w:val="21"/>
          <w:szCs w:val="21"/>
        </w:rPr>
        <w:t xml:space="preserve"> und liefern </w:t>
      </w:r>
      <w:r w:rsidR="001E448B" w:rsidRPr="009B0827">
        <w:rPr>
          <w:rFonts w:ascii="Arial" w:hAnsi="Arial" w:cs="Arial"/>
          <w:color w:val="4A4949"/>
          <w:sz w:val="21"/>
          <w:szCs w:val="21"/>
        </w:rPr>
        <w:t>selbst bei sehr dünnen Beschichtungen, an schwer zugänglichen Messpositionen</w:t>
      </w:r>
      <w:r w:rsidR="001E448B">
        <w:rPr>
          <w:rFonts w:ascii="Arial" w:hAnsi="Arial" w:cs="Arial"/>
          <w:color w:val="4A4949"/>
          <w:sz w:val="21"/>
          <w:szCs w:val="21"/>
        </w:rPr>
        <w:t xml:space="preserve"> oder</w:t>
      </w:r>
      <w:r w:rsidR="001E448B" w:rsidRPr="009B0827">
        <w:rPr>
          <w:rFonts w:ascii="Arial" w:hAnsi="Arial" w:cs="Arial"/>
          <w:color w:val="4A4949"/>
          <w:sz w:val="21"/>
          <w:szCs w:val="21"/>
        </w:rPr>
        <w:t xml:space="preserve"> auf unebenen Oberflächen genaueste und zuverlässige Messergebnisse</w:t>
      </w:r>
      <w:r>
        <w:rPr>
          <w:rFonts w:ascii="Arial" w:hAnsi="Arial" w:cs="Arial"/>
          <w:color w:val="4A4949"/>
          <w:sz w:val="21"/>
          <w:szCs w:val="21"/>
        </w:rPr>
        <w:t>. Darüber hinaus sind alle DMP</w:t>
      </w:r>
      <w:r w:rsidR="00806D5B">
        <w:rPr>
          <w:rFonts w:ascii="Arial" w:hAnsi="Arial" w:cs="Arial"/>
          <w:color w:val="4A4949"/>
          <w:sz w:val="21"/>
          <w:szCs w:val="21"/>
        </w:rPr>
        <w:t>®</w:t>
      </w:r>
      <w:r>
        <w:rPr>
          <w:rFonts w:ascii="Arial" w:hAnsi="Arial" w:cs="Arial"/>
          <w:color w:val="4A4949"/>
          <w:sz w:val="21"/>
          <w:szCs w:val="21"/>
        </w:rPr>
        <w:t xml:space="preserve">-Geräte mit den neuen digitalen Sonden von Fischer verfügbar. Anwender können weiterhin die analogen Sonden verwenden und so vom größten </w:t>
      </w:r>
      <w:proofErr w:type="spellStart"/>
      <w:r>
        <w:rPr>
          <w:rFonts w:ascii="Arial" w:hAnsi="Arial" w:cs="Arial"/>
          <w:color w:val="4A4949"/>
          <w:sz w:val="21"/>
          <w:szCs w:val="21"/>
        </w:rPr>
        <w:t>Sondenportfolio</w:t>
      </w:r>
      <w:proofErr w:type="spellEnd"/>
      <w:r>
        <w:rPr>
          <w:rFonts w:ascii="Arial" w:hAnsi="Arial" w:cs="Arial"/>
          <w:color w:val="4A4949"/>
          <w:sz w:val="21"/>
          <w:szCs w:val="21"/>
        </w:rPr>
        <w:t xml:space="preserve"> am Markt profitieren. </w:t>
      </w:r>
    </w:p>
    <w:p w14:paraId="4E34D4B7" w14:textId="77777777" w:rsidR="001E448B" w:rsidRDefault="001E448B" w:rsidP="00CB1A22">
      <w:pPr>
        <w:pStyle w:val="EinfAbs"/>
        <w:suppressAutoHyphens/>
        <w:spacing w:line="240" w:lineRule="auto"/>
        <w:ind w:left="-426"/>
        <w:rPr>
          <w:rFonts w:ascii="Arial" w:hAnsi="Arial" w:cs="Arial"/>
          <w:color w:val="4A4949"/>
          <w:sz w:val="21"/>
          <w:szCs w:val="21"/>
        </w:rPr>
      </w:pPr>
    </w:p>
    <w:p w14:paraId="605D81DC" w14:textId="7DDB88F0" w:rsidR="004D3247" w:rsidRDefault="008A4AD1" w:rsidP="000940BF">
      <w:pPr>
        <w:pStyle w:val="EinfAbs"/>
        <w:suppressAutoHyphens/>
        <w:spacing w:line="240" w:lineRule="auto"/>
        <w:ind w:left="-426"/>
        <w:rPr>
          <w:rFonts w:ascii="Arial" w:hAnsi="Arial" w:cs="Arial"/>
          <w:color w:val="4A4949"/>
          <w:sz w:val="21"/>
          <w:szCs w:val="21"/>
        </w:rPr>
      </w:pPr>
      <w:r>
        <w:rPr>
          <w:rFonts w:ascii="Arial" w:hAnsi="Arial" w:cs="Arial"/>
          <w:color w:val="4A4949"/>
          <w:sz w:val="21"/>
          <w:szCs w:val="21"/>
        </w:rPr>
        <w:t>Interessierte</w:t>
      </w:r>
      <w:r w:rsidRPr="009F5F36">
        <w:rPr>
          <w:rFonts w:ascii="Arial" w:hAnsi="Arial" w:cs="Arial"/>
          <w:color w:val="4A4949"/>
          <w:sz w:val="21"/>
          <w:szCs w:val="21"/>
        </w:rPr>
        <w:t xml:space="preserve"> </w:t>
      </w:r>
      <w:r w:rsidR="001E448B">
        <w:rPr>
          <w:rFonts w:ascii="Arial" w:hAnsi="Arial" w:cs="Arial"/>
          <w:color w:val="4A4949"/>
          <w:sz w:val="21"/>
          <w:szCs w:val="21"/>
        </w:rPr>
        <w:t xml:space="preserve">können alle </w:t>
      </w:r>
      <w:r>
        <w:rPr>
          <w:rFonts w:ascii="Arial" w:hAnsi="Arial" w:cs="Arial"/>
          <w:color w:val="4A4949"/>
          <w:sz w:val="21"/>
          <w:szCs w:val="21"/>
        </w:rPr>
        <w:t xml:space="preserve">Geräte, Sonden sowie Software </w:t>
      </w:r>
      <w:r w:rsidR="001E448B">
        <w:rPr>
          <w:rFonts w:ascii="Arial" w:hAnsi="Arial" w:cs="Arial"/>
          <w:color w:val="4A4949"/>
          <w:sz w:val="21"/>
          <w:szCs w:val="21"/>
        </w:rPr>
        <w:t xml:space="preserve">am Stand von Fischer </w:t>
      </w:r>
      <w:r>
        <w:rPr>
          <w:rFonts w:ascii="Arial" w:hAnsi="Arial" w:cs="Arial"/>
          <w:color w:val="4A4949"/>
          <w:sz w:val="21"/>
          <w:szCs w:val="21"/>
        </w:rPr>
        <w:t xml:space="preserve">ausgiebig testen und sich vor Ort selbst davon überzeugen. Die </w:t>
      </w:r>
      <w:r w:rsidR="001E448B">
        <w:rPr>
          <w:rFonts w:ascii="Arial" w:hAnsi="Arial" w:cs="Arial"/>
          <w:color w:val="4A4949"/>
          <w:sz w:val="21"/>
          <w:szCs w:val="21"/>
        </w:rPr>
        <w:t xml:space="preserve">Fischer </w:t>
      </w:r>
      <w:r>
        <w:rPr>
          <w:rFonts w:ascii="Arial" w:hAnsi="Arial" w:cs="Arial"/>
          <w:color w:val="4A4949"/>
          <w:sz w:val="21"/>
          <w:szCs w:val="21"/>
        </w:rPr>
        <w:t xml:space="preserve">Experten stehen dabei beratend zur Seite und Anwender erfahren alles über </w:t>
      </w:r>
      <w:r w:rsidR="00AD7E34">
        <w:rPr>
          <w:rFonts w:ascii="Arial" w:hAnsi="Arial" w:cs="Arial"/>
          <w:color w:val="4A4949"/>
          <w:sz w:val="21"/>
          <w:szCs w:val="21"/>
        </w:rPr>
        <w:t xml:space="preserve">unterschiedliche Messlösungen sowie </w:t>
      </w:r>
      <w:r>
        <w:rPr>
          <w:rFonts w:ascii="Arial" w:hAnsi="Arial" w:cs="Arial"/>
          <w:color w:val="4A4949"/>
          <w:sz w:val="21"/>
          <w:szCs w:val="21"/>
        </w:rPr>
        <w:t xml:space="preserve">die verschiedenen Messverfahren und Anwendungsgebiete der neuen </w:t>
      </w:r>
      <w:r w:rsidR="001E448B">
        <w:rPr>
          <w:rFonts w:ascii="Arial" w:hAnsi="Arial" w:cs="Arial"/>
          <w:color w:val="4A4949"/>
          <w:sz w:val="21"/>
          <w:szCs w:val="21"/>
        </w:rPr>
        <w:t xml:space="preserve">DMP® </w:t>
      </w:r>
      <w:r>
        <w:rPr>
          <w:rFonts w:ascii="Arial" w:hAnsi="Arial" w:cs="Arial"/>
          <w:color w:val="4A4949"/>
          <w:sz w:val="21"/>
          <w:szCs w:val="21"/>
        </w:rPr>
        <w:t>Serie</w:t>
      </w:r>
      <w:r w:rsidR="00AD7E34">
        <w:rPr>
          <w:rFonts w:ascii="Arial" w:hAnsi="Arial" w:cs="Arial"/>
          <w:color w:val="4A4949"/>
          <w:sz w:val="21"/>
          <w:szCs w:val="21"/>
        </w:rPr>
        <w:t xml:space="preserve">. </w:t>
      </w:r>
    </w:p>
    <w:sectPr w:rsidR="004D3247" w:rsidSect="00BC31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61" w:right="340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31D5" w14:textId="77777777" w:rsidR="00ED2A04" w:rsidRDefault="00ED2A04" w:rsidP="00BC31E0">
      <w:pPr>
        <w:spacing w:after="0" w:line="240" w:lineRule="auto"/>
      </w:pPr>
      <w:r>
        <w:separator/>
      </w:r>
    </w:p>
  </w:endnote>
  <w:endnote w:type="continuationSeparator" w:id="0">
    <w:p w14:paraId="7089307E" w14:textId="77777777" w:rsidR="00ED2A04" w:rsidRDefault="00ED2A04" w:rsidP="00BC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73DB" w14:textId="77777777" w:rsidR="00446C4A" w:rsidRDefault="00446C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1092" w14:textId="77777777" w:rsidR="00446C4A" w:rsidRDefault="00446C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2C26" w14:textId="77777777" w:rsidR="00446C4A" w:rsidRDefault="00446C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B560" w14:textId="77777777" w:rsidR="00ED2A04" w:rsidRDefault="00ED2A04" w:rsidP="00BC31E0">
      <w:pPr>
        <w:spacing w:after="0" w:line="240" w:lineRule="auto"/>
      </w:pPr>
      <w:r>
        <w:separator/>
      </w:r>
    </w:p>
  </w:footnote>
  <w:footnote w:type="continuationSeparator" w:id="0">
    <w:p w14:paraId="20EBC9D0" w14:textId="77777777" w:rsidR="00ED2A04" w:rsidRDefault="00ED2A04" w:rsidP="00BC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A45A" w14:textId="77777777" w:rsidR="00446C4A" w:rsidRDefault="00446C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F2B7" w14:textId="77777777" w:rsidR="00BC31E0" w:rsidRDefault="00BC31E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F08C2DE" wp14:editId="61956E30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8532" cy="10691666"/>
          <wp:effectExtent l="0" t="0" r="4445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32" cy="10691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F2DB" w14:textId="77777777" w:rsidR="00446C4A" w:rsidRDefault="00446C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66BA"/>
    <w:multiLevelType w:val="hybridMultilevel"/>
    <w:tmpl w:val="757EDC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E0"/>
    <w:rsid w:val="0000619B"/>
    <w:rsid w:val="000173CE"/>
    <w:rsid w:val="00051A5F"/>
    <w:rsid w:val="000638F0"/>
    <w:rsid w:val="000940BF"/>
    <w:rsid w:val="000A4AE4"/>
    <w:rsid w:val="000E0068"/>
    <w:rsid w:val="000F613C"/>
    <w:rsid w:val="00164E50"/>
    <w:rsid w:val="0017094D"/>
    <w:rsid w:val="001E448B"/>
    <w:rsid w:val="00246EEE"/>
    <w:rsid w:val="002A532C"/>
    <w:rsid w:val="002B03C9"/>
    <w:rsid w:val="002C2ABC"/>
    <w:rsid w:val="002C61F7"/>
    <w:rsid w:val="002E2D54"/>
    <w:rsid w:val="002F5F82"/>
    <w:rsid w:val="00314E7E"/>
    <w:rsid w:val="00327C62"/>
    <w:rsid w:val="0037091E"/>
    <w:rsid w:val="00381A2F"/>
    <w:rsid w:val="003A1AE3"/>
    <w:rsid w:val="003B755F"/>
    <w:rsid w:val="003C33DC"/>
    <w:rsid w:val="003E1DCC"/>
    <w:rsid w:val="00433B22"/>
    <w:rsid w:val="00446C4A"/>
    <w:rsid w:val="0045204A"/>
    <w:rsid w:val="00460801"/>
    <w:rsid w:val="00461F65"/>
    <w:rsid w:val="00490A56"/>
    <w:rsid w:val="004D3247"/>
    <w:rsid w:val="004E468A"/>
    <w:rsid w:val="004F7226"/>
    <w:rsid w:val="0054705D"/>
    <w:rsid w:val="005523CD"/>
    <w:rsid w:val="00556FA5"/>
    <w:rsid w:val="00564A26"/>
    <w:rsid w:val="005915E4"/>
    <w:rsid w:val="005A7747"/>
    <w:rsid w:val="005D2D3D"/>
    <w:rsid w:val="00612CEE"/>
    <w:rsid w:val="00615630"/>
    <w:rsid w:val="006166D2"/>
    <w:rsid w:val="00681BF5"/>
    <w:rsid w:val="006939BC"/>
    <w:rsid w:val="006E73C0"/>
    <w:rsid w:val="006E7863"/>
    <w:rsid w:val="00781CFF"/>
    <w:rsid w:val="007E50C0"/>
    <w:rsid w:val="007E6B46"/>
    <w:rsid w:val="008051E1"/>
    <w:rsid w:val="00806D5B"/>
    <w:rsid w:val="00807E2E"/>
    <w:rsid w:val="00842406"/>
    <w:rsid w:val="00866316"/>
    <w:rsid w:val="0087451F"/>
    <w:rsid w:val="0088120F"/>
    <w:rsid w:val="008A4AD1"/>
    <w:rsid w:val="008C5399"/>
    <w:rsid w:val="00911F68"/>
    <w:rsid w:val="00916E0C"/>
    <w:rsid w:val="00923371"/>
    <w:rsid w:val="00944DE1"/>
    <w:rsid w:val="00956B57"/>
    <w:rsid w:val="00983907"/>
    <w:rsid w:val="009B0827"/>
    <w:rsid w:val="009B16B7"/>
    <w:rsid w:val="00A0091C"/>
    <w:rsid w:val="00A64171"/>
    <w:rsid w:val="00AD7E34"/>
    <w:rsid w:val="00AE3FBC"/>
    <w:rsid w:val="00B060D5"/>
    <w:rsid w:val="00B15956"/>
    <w:rsid w:val="00B1677B"/>
    <w:rsid w:val="00B81A49"/>
    <w:rsid w:val="00B86DBC"/>
    <w:rsid w:val="00BB4073"/>
    <w:rsid w:val="00BC31E0"/>
    <w:rsid w:val="00BC6CAF"/>
    <w:rsid w:val="00CB1A22"/>
    <w:rsid w:val="00CB512F"/>
    <w:rsid w:val="00D34138"/>
    <w:rsid w:val="00D50776"/>
    <w:rsid w:val="00D645C2"/>
    <w:rsid w:val="00D64AC0"/>
    <w:rsid w:val="00DB7E2F"/>
    <w:rsid w:val="00E40F8A"/>
    <w:rsid w:val="00E95C77"/>
    <w:rsid w:val="00ED2A04"/>
    <w:rsid w:val="00F00B23"/>
    <w:rsid w:val="00F44E72"/>
    <w:rsid w:val="00F7264D"/>
    <w:rsid w:val="00F838B4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A19B0"/>
  <w15:docId w15:val="{BB58763E-EBEB-4A4F-86BD-CD1A028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31E0"/>
  </w:style>
  <w:style w:type="paragraph" w:styleId="Fuzeile">
    <w:name w:val="footer"/>
    <w:basedOn w:val="Standard"/>
    <w:link w:val="FuzeileZchn"/>
    <w:uiPriority w:val="99"/>
    <w:unhideWhenUsed/>
    <w:rsid w:val="00BC3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31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31E0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BC31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03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03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03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03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03C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D3413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556FA5"/>
    <w:rPr>
      <w:b/>
      <w:bCs/>
    </w:rPr>
  </w:style>
  <w:style w:type="paragraph" w:styleId="KeinLeerraum">
    <w:name w:val="No Spacing"/>
    <w:uiPriority w:val="1"/>
    <w:qFormat/>
    <w:rsid w:val="00381A2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807E2E"/>
  </w:style>
  <w:style w:type="character" w:customStyle="1" w:styleId="eop">
    <w:name w:val="eop"/>
    <w:basedOn w:val="Absatz-Standardschriftart"/>
    <w:rsid w:val="0080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b6230-2c1e-4201-b060-4e1c9cc09947">
      <Terms xmlns="http://schemas.microsoft.com/office/infopath/2007/PartnerControls"/>
    </lcf76f155ced4ddcb4097134ff3c332f>
    <TaxCatchAll xmlns="664df17a-42a2-4150-8341-f55d1c0daf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531D6D9ABA041AF179A6C442186A5" ma:contentTypeVersion="17" ma:contentTypeDescription="Ein neues Dokument erstellen." ma:contentTypeScope="" ma:versionID="131113fa9df02c393e11d9685da3d5f3">
  <xsd:schema xmlns:xsd="http://www.w3.org/2001/XMLSchema" xmlns:xs="http://www.w3.org/2001/XMLSchema" xmlns:p="http://schemas.microsoft.com/office/2006/metadata/properties" xmlns:ns2="dd0b6230-2c1e-4201-b060-4e1c9cc09947" xmlns:ns3="664df17a-42a2-4150-8341-f55d1c0daf06" targetNamespace="http://schemas.microsoft.com/office/2006/metadata/properties" ma:root="true" ma:fieldsID="7525c0d6c9f3a638b8c463d9c7172e8a" ns2:_="" ns3:_="">
    <xsd:import namespace="dd0b6230-2c1e-4201-b060-4e1c9cc09947"/>
    <xsd:import namespace="664df17a-42a2-4150-8341-f55d1c0d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b6230-2c1e-4201-b060-4e1c9cc09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7bd02ff-baf2-4861-9ba3-5d4ac5a93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df17a-42a2-4150-8341-f55d1c0da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a99dda-5045-49eb-ad4c-b4f4ca1cc6a1}" ma:internalName="TaxCatchAll" ma:showField="CatchAllData" ma:web="664df17a-42a2-4150-8341-f55d1c0da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B2119-71AC-41B6-AF8D-EAF78A5F8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326AE-2C03-45F6-BE5D-0C72C71BD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6BEB1-06EE-4075-BBAD-DF0F7133257F}">
  <ds:schemaRefs>
    <ds:schemaRef ds:uri="http://schemas.microsoft.com/office/2006/metadata/properties"/>
    <ds:schemaRef ds:uri="http://schemas.microsoft.com/office/infopath/2007/PartnerControls"/>
    <ds:schemaRef ds:uri="dd0b6230-2c1e-4201-b060-4e1c9cc09947"/>
    <ds:schemaRef ds:uri="664df17a-42a2-4150-8341-f55d1c0daf06"/>
  </ds:schemaRefs>
</ds:datastoreItem>
</file>

<file path=customXml/itemProps4.xml><?xml version="1.0" encoding="utf-8"?>
<ds:datastoreItem xmlns:ds="http://schemas.openxmlformats.org/officeDocument/2006/customXml" ds:itemID="{155A04BC-B7F5-4A8B-982D-E8E28BAF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b6230-2c1e-4201-b060-4e1c9cc09947"/>
    <ds:schemaRef ds:uri="664df17a-42a2-4150-8341-f55d1c0d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Helmut Fischer GmbH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Kowski, Susan</dc:creator>
  <cp:lastModifiedBy>Thomma, Pascal</cp:lastModifiedBy>
  <cp:revision>8</cp:revision>
  <cp:lastPrinted>2021-10-14T06:13:00Z</cp:lastPrinted>
  <dcterms:created xsi:type="dcterms:W3CDTF">2023-01-20T14:29:00Z</dcterms:created>
  <dcterms:modified xsi:type="dcterms:W3CDTF">2023-12-20T11:46:00Z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0x010100351531D6D9ABA041AF179A6C442186A5</vt:lpwstr>
  </property>
</Properties>
</file>